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B7" w:rsidRDefault="00B95AB7"/>
    <w:p w:rsidR="002B3376" w:rsidRPr="006B5B12" w:rsidRDefault="002B3376" w:rsidP="006B5B12">
      <w:pPr>
        <w:pStyle w:val="3"/>
        <w:rPr>
          <w:b/>
          <w:color w:val="548DD4" w:themeColor="text2" w:themeTint="99"/>
          <w:lang w:val="ru-RU"/>
        </w:rPr>
      </w:pPr>
      <w:r w:rsidRPr="006B5B12">
        <w:rPr>
          <w:b/>
          <w:color w:val="548DD4" w:themeColor="text2" w:themeTint="99"/>
          <w:lang w:val="ru-RU"/>
        </w:rPr>
        <w:t>Коммерческое предложение. Строительные смеси с доставкой.</w:t>
      </w:r>
    </w:p>
    <w:p w:rsidR="002B3376" w:rsidRPr="002B3376" w:rsidRDefault="002B3376" w:rsidP="002B3376">
      <w:pPr>
        <w:rPr>
          <w:b/>
          <w:bCs/>
          <w:i/>
          <w:iCs/>
          <w:lang w:val="ru-RU"/>
        </w:rPr>
      </w:pPr>
      <w:r w:rsidRPr="002B3376">
        <w:rPr>
          <w:b/>
          <w:bCs/>
          <w:i/>
          <w:iCs/>
          <w:lang w:val="ru-RU"/>
        </w:rPr>
        <w:t xml:space="preserve"> </w:t>
      </w:r>
    </w:p>
    <w:p w:rsidR="002B3376" w:rsidRPr="002B3376" w:rsidRDefault="007C0700" w:rsidP="007C0700">
      <w:pPr>
        <w:spacing w:after="0"/>
        <w:rPr>
          <w:lang w:val="ru-RU"/>
        </w:rPr>
      </w:pPr>
      <w:r>
        <w:rPr>
          <w:lang w:val="ru-RU"/>
        </w:rPr>
        <w:t>Компания</w:t>
      </w:r>
      <w:r w:rsidR="002B3376" w:rsidRPr="002B3376">
        <w:rPr>
          <w:lang w:val="ru-RU"/>
        </w:rPr>
        <w:t xml:space="preserve"> </w:t>
      </w:r>
      <w:r>
        <w:rPr>
          <w:lang w:val="ru-RU"/>
        </w:rPr>
        <w:t>СМЕСИСТРОЙ</w:t>
      </w:r>
      <w:r w:rsidR="002B3376" w:rsidRPr="002B3376">
        <w:rPr>
          <w:lang w:val="ru-RU"/>
        </w:rPr>
        <w:t xml:space="preserve"> предлагает широкий ассортимент </w:t>
      </w:r>
      <w:r>
        <w:rPr>
          <w:lang w:val="ru-RU"/>
        </w:rPr>
        <w:t>сухих строительных смесей</w:t>
      </w:r>
      <w:r w:rsidR="002B3376" w:rsidRPr="002B3376">
        <w:rPr>
          <w:lang w:val="ru-RU"/>
        </w:rPr>
        <w:t xml:space="preserve"> для строительства с доставкой по Москве и Московской области</w:t>
      </w:r>
      <w:r w:rsidR="00B321A6">
        <w:rPr>
          <w:lang w:val="ru-RU"/>
        </w:rPr>
        <w:t>.</w:t>
      </w:r>
      <w:r>
        <w:rPr>
          <w:lang w:val="ru-RU"/>
        </w:rPr>
        <w:t xml:space="preserve"> Видь с</w:t>
      </w:r>
      <w:r w:rsidR="002B3376" w:rsidRPr="002B3376">
        <w:rPr>
          <w:lang w:val="ru-RU"/>
        </w:rPr>
        <w:t>троительство любого объекта требует от Вас внимания к тысячам мелких и деся</w:t>
      </w:r>
      <w:r w:rsidR="00B321A6">
        <w:rPr>
          <w:lang w:val="ru-RU"/>
        </w:rPr>
        <w:t>ткам крупных проблем и вопросов. Именно по этом</w:t>
      </w:r>
      <w:r w:rsidR="00C01B5C">
        <w:rPr>
          <w:lang w:val="ru-RU"/>
        </w:rPr>
        <w:t xml:space="preserve">у для наших новых клиентов мы  </w:t>
      </w:r>
      <w:r w:rsidR="00B321A6">
        <w:rPr>
          <w:lang w:val="ru-RU"/>
        </w:rPr>
        <w:t>привозим на пробу 1-2 мешка любой сухой смеси, чтобы вы убедились в качестве поставляемой продукции</w:t>
      </w:r>
      <w:r w:rsidR="00B321A6" w:rsidRPr="002B3376">
        <w:rPr>
          <w:lang w:val="ru-RU"/>
        </w:rPr>
        <w:t>.</w:t>
      </w:r>
      <w:r w:rsidR="00B321A6">
        <w:rPr>
          <w:lang w:val="ru-RU"/>
        </w:rPr>
        <w:t xml:space="preserve"> И н</w:t>
      </w:r>
      <w:r w:rsidR="002B3376" w:rsidRPr="002B3376">
        <w:rPr>
          <w:lang w:val="ru-RU"/>
        </w:rPr>
        <w:t xml:space="preserve">аши услуги позволяют по одному звонку решать такую базовую задачу, как своевременная поставка сухих смесей и материалов на строительную площадку. </w:t>
      </w:r>
    </w:p>
    <w:p w:rsidR="002B3376" w:rsidRPr="002B3376" w:rsidRDefault="002B3376" w:rsidP="002B3376">
      <w:pPr>
        <w:rPr>
          <w:lang w:val="ru-RU"/>
        </w:rPr>
      </w:pPr>
    </w:p>
    <w:p w:rsidR="002B3376" w:rsidRPr="00BF47F8" w:rsidRDefault="00BF47F8" w:rsidP="002B3376">
      <w:pPr>
        <w:rPr>
          <w:b/>
          <w:bCs/>
          <w:lang w:val="ru-RU"/>
        </w:rPr>
      </w:pPr>
      <w:r>
        <w:rPr>
          <w:b/>
          <w:bCs/>
          <w:lang w:val="ru-RU"/>
        </w:rPr>
        <w:t>СМЕСИСТРОЙ</w:t>
      </w:r>
      <w:r w:rsidR="002B3376" w:rsidRPr="002B3376">
        <w:rPr>
          <w:b/>
          <w:bCs/>
          <w:lang w:val="ru-RU"/>
        </w:rPr>
        <w:t xml:space="preserve"> предлагает следующие виды материалов:</w:t>
      </w:r>
    </w:p>
    <w:p w:rsidR="002B3376" w:rsidRPr="002B3376" w:rsidRDefault="002B3376" w:rsidP="002B3376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2B3376">
        <w:rPr>
          <w:lang w:val="ru-RU"/>
        </w:rPr>
        <w:t>Цемент марок М500</w:t>
      </w:r>
      <w:r>
        <w:rPr>
          <w:lang w:val="ru-RU"/>
        </w:rPr>
        <w:t>Д0 М500Д20</w:t>
      </w:r>
      <w:r w:rsidRPr="002B3376">
        <w:rPr>
          <w:lang w:val="ru-RU"/>
        </w:rPr>
        <w:t xml:space="preserve"> М400;</w:t>
      </w:r>
    </w:p>
    <w:p w:rsidR="002B3376" w:rsidRDefault="002B3376" w:rsidP="002B3376">
      <w:pPr>
        <w:numPr>
          <w:ilvl w:val="0"/>
          <w:numId w:val="1"/>
        </w:numPr>
        <w:spacing w:after="0" w:line="240" w:lineRule="auto"/>
      </w:pPr>
      <w:r>
        <w:t xml:space="preserve">Пескобетон марки </w:t>
      </w:r>
      <w:r w:rsidRPr="00B62C2F">
        <w:t>М300;</w:t>
      </w:r>
    </w:p>
    <w:p w:rsidR="002B3376" w:rsidRDefault="00D1103C" w:rsidP="002B3376">
      <w:pPr>
        <w:numPr>
          <w:ilvl w:val="0"/>
          <w:numId w:val="1"/>
        </w:numPr>
        <w:spacing w:after="0" w:line="240" w:lineRule="auto"/>
      </w:pPr>
      <w:r w:rsidRPr="00D1103C">
        <w:t xml:space="preserve">Универсальная смесь марки </w:t>
      </w:r>
      <w:r w:rsidR="002B3376">
        <w:t>M150;</w:t>
      </w:r>
    </w:p>
    <w:p w:rsidR="002B3376" w:rsidRDefault="002B3376" w:rsidP="002B3376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2B3376">
        <w:rPr>
          <w:lang w:val="ru-RU"/>
        </w:rPr>
        <w:t>Монтажно-кладочная смесь марки М200;</w:t>
      </w:r>
    </w:p>
    <w:p w:rsidR="002B3376" w:rsidRPr="00526181" w:rsidRDefault="002B3376" w:rsidP="002B3376">
      <w:pPr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Специальные смеси</w:t>
      </w:r>
      <w:r w:rsidRPr="00526181">
        <w:rPr>
          <w:lang w:val="ru-RU"/>
        </w:rPr>
        <w:t xml:space="preserve"> </w:t>
      </w:r>
      <w:r w:rsidR="00526181" w:rsidRPr="00526181">
        <w:rPr>
          <w:bCs/>
          <w:lang w:val="ru-RU"/>
        </w:rPr>
        <w:t>гидроизоляционная</w:t>
      </w:r>
      <w:r w:rsidR="00526181">
        <w:rPr>
          <w:b/>
          <w:bCs/>
          <w:lang w:val="ru-RU"/>
        </w:rPr>
        <w:t xml:space="preserve"> </w:t>
      </w:r>
      <w:r w:rsidR="00526181" w:rsidRPr="00526181">
        <w:rPr>
          <w:bCs/>
          <w:lang w:val="ru-RU"/>
        </w:rPr>
        <w:t>М600 М700</w:t>
      </w:r>
      <w:r w:rsidR="00526181">
        <w:rPr>
          <w:bCs/>
          <w:lang w:val="ru-RU"/>
        </w:rPr>
        <w:t>, огнеупорная</w:t>
      </w:r>
      <w:r w:rsidR="00BF47F8">
        <w:rPr>
          <w:bCs/>
          <w:lang w:val="ru-RU"/>
        </w:rPr>
        <w:t>;</w:t>
      </w:r>
      <w:r w:rsidR="00526181">
        <w:rPr>
          <w:bCs/>
          <w:lang w:val="ru-RU"/>
        </w:rPr>
        <w:t xml:space="preserve"> </w:t>
      </w:r>
    </w:p>
    <w:p w:rsidR="007C0700" w:rsidRPr="000323AF" w:rsidRDefault="00526181" w:rsidP="00E02FB3">
      <w:pPr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bCs/>
          <w:lang w:val="ru-RU"/>
        </w:rPr>
        <w:t xml:space="preserve">Спеццемент </w:t>
      </w:r>
      <w:r w:rsidR="00BF47F8">
        <w:rPr>
          <w:bCs/>
          <w:lang w:val="ru-RU"/>
        </w:rPr>
        <w:t>НЦ-20;</w:t>
      </w:r>
    </w:p>
    <w:p w:rsidR="000323AF" w:rsidRPr="00E02FB3" w:rsidRDefault="000A182D" w:rsidP="00E02FB3">
      <w:pPr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bCs/>
          <w:lang w:val="ru-RU"/>
        </w:rPr>
        <w:t xml:space="preserve">Добавки для смесей. </w:t>
      </w:r>
    </w:p>
    <w:p w:rsidR="00BF47F8" w:rsidRPr="002B3376" w:rsidRDefault="008E0756" w:rsidP="002B3376">
      <w:pPr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Наш каталог представлен</w:t>
      </w:r>
      <w:r w:rsidR="00E02FB3">
        <w:rPr>
          <w:lang w:val="ru-RU"/>
        </w:rPr>
        <w:t xml:space="preserve"> ниже;</w:t>
      </w:r>
    </w:p>
    <w:p w:rsidR="002B3376" w:rsidRPr="002B3376" w:rsidRDefault="002B3376" w:rsidP="002B3376">
      <w:pPr>
        <w:rPr>
          <w:lang w:val="ru-RU"/>
        </w:rPr>
      </w:pPr>
    </w:p>
    <w:p w:rsidR="002B3376" w:rsidRPr="00BF47F8" w:rsidRDefault="002B3376" w:rsidP="002B3376">
      <w:pPr>
        <w:rPr>
          <w:b/>
          <w:bCs/>
          <w:lang w:val="ru-RU"/>
        </w:rPr>
      </w:pPr>
      <w:r w:rsidRPr="002B3376">
        <w:rPr>
          <w:b/>
          <w:bCs/>
          <w:lang w:val="ru-RU"/>
        </w:rPr>
        <w:t>Своевременная поставка</w:t>
      </w:r>
    </w:p>
    <w:p w:rsidR="002B3376" w:rsidRPr="002B3376" w:rsidRDefault="002B3376" w:rsidP="00C01B5C">
      <w:pPr>
        <w:spacing w:after="0"/>
        <w:rPr>
          <w:lang w:val="ru-RU"/>
        </w:rPr>
      </w:pPr>
      <w:r w:rsidRPr="002B3376">
        <w:rPr>
          <w:lang w:val="ru-RU"/>
        </w:rPr>
        <w:t xml:space="preserve">Мы готовы идти Вам на встречу по всем вопросам, касающимся сроков и времени доставки. Заявки принимаются в любое время без выходных и перерывов. </w:t>
      </w:r>
      <w:r w:rsidR="00526181">
        <w:rPr>
          <w:lang w:val="ru-RU"/>
        </w:rPr>
        <w:t xml:space="preserve">Производим доставку </w:t>
      </w:r>
      <w:r w:rsidRPr="002B3376">
        <w:rPr>
          <w:lang w:val="ru-RU"/>
        </w:rPr>
        <w:t xml:space="preserve">ночью и в праздничные дни. </w:t>
      </w:r>
    </w:p>
    <w:p w:rsidR="002B3376" w:rsidRPr="002B3376" w:rsidRDefault="00C01B5C" w:rsidP="00C01B5C">
      <w:pPr>
        <w:spacing w:after="0"/>
        <w:rPr>
          <w:lang w:val="ru-RU"/>
        </w:rPr>
      </w:pPr>
      <w:r>
        <w:rPr>
          <w:lang w:val="ru-RU"/>
        </w:rPr>
        <w:t>В современном строительстве важен каждый час работы, поэтому  м</w:t>
      </w:r>
      <w:r w:rsidR="002B3376" w:rsidRPr="002B3376">
        <w:rPr>
          <w:lang w:val="ru-RU"/>
        </w:rPr>
        <w:t>атериалы традиционно прибывают на объект</w:t>
      </w:r>
      <w:r>
        <w:rPr>
          <w:lang w:val="ru-RU"/>
        </w:rPr>
        <w:t>,</w:t>
      </w:r>
      <w:r w:rsidR="002B3376" w:rsidRPr="002B3376">
        <w:rPr>
          <w:lang w:val="ru-RU"/>
        </w:rPr>
        <w:t xml:space="preserve"> строго в оговоренный срок. Мы привыкли выполнять свои </w:t>
      </w:r>
      <w:r>
        <w:rPr>
          <w:lang w:val="ru-RU"/>
        </w:rPr>
        <w:t xml:space="preserve">договоренности и </w:t>
      </w:r>
      <w:r w:rsidR="002B3376" w:rsidRPr="002B3376">
        <w:rPr>
          <w:lang w:val="ru-RU"/>
        </w:rPr>
        <w:t xml:space="preserve">обязательства. </w:t>
      </w:r>
    </w:p>
    <w:p w:rsidR="002B3376" w:rsidRPr="002B3376" w:rsidRDefault="002B3376" w:rsidP="002B3376">
      <w:pPr>
        <w:rPr>
          <w:b/>
          <w:bCs/>
          <w:lang w:val="ru-RU"/>
        </w:rPr>
      </w:pPr>
      <w:r w:rsidRPr="002B3376">
        <w:rPr>
          <w:lang w:val="ru-RU"/>
        </w:rPr>
        <w:br/>
      </w:r>
      <w:r w:rsidRPr="002B3376">
        <w:rPr>
          <w:b/>
          <w:bCs/>
          <w:lang w:val="ru-RU"/>
        </w:rPr>
        <w:t>Экономия на закупке и доставке</w:t>
      </w:r>
    </w:p>
    <w:p w:rsidR="002B3376" w:rsidRPr="002B3376" w:rsidRDefault="00C01B5C" w:rsidP="002B3376">
      <w:pPr>
        <w:rPr>
          <w:lang w:val="ru-RU"/>
        </w:rPr>
      </w:pPr>
      <w:r>
        <w:rPr>
          <w:lang w:val="ru-RU"/>
        </w:rPr>
        <w:t>Мы предлагаем</w:t>
      </w:r>
      <w:r w:rsidR="002B3376" w:rsidRPr="002B3376">
        <w:rPr>
          <w:lang w:val="ru-RU"/>
        </w:rPr>
        <w:t xml:space="preserve"> действительно интересные цены на все товарные позиции. Кроме того, действуют одни из самых низких тарифов доставки по Москве</w:t>
      </w:r>
      <w:r>
        <w:rPr>
          <w:lang w:val="ru-RU"/>
        </w:rPr>
        <w:t xml:space="preserve"> и МО</w:t>
      </w:r>
      <w:r w:rsidR="002B3376" w:rsidRPr="002B3376">
        <w:rPr>
          <w:lang w:val="ru-RU"/>
        </w:rPr>
        <w:t xml:space="preserve">. </w:t>
      </w:r>
    </w:p>
    <w:p w:rsidR="002B3376" w:rsidRPr="002B3376" w:rsidRDefault="002B3376" w:rsidP="002B3376">
      <w:pPr>
        <w:rPr>
          <w:lang w:val="ru-RU"/>
        </w:rPr>
      </w:pPr>
    </w:p>
    <w:p w:rsidR="002B3376" w:rsidRPr="002B3376" w:rsidRDefault="002B3376" w:rsidP="002B3376">
      <w:pPr>
        <w:rPr>
          <w:lang w:val="ru-RU"/>
        </w:rPr>
      </w:pPr>
    </w:p>
    <w:p w:rsidR="007C0700" w:rsidRPr="002B3376" w:rsidRDefault="007C0700">
      <w:pPr>
        <w:rPr>
          <w:lang w:val="ru-RU"/>
        </w:rPr>
      </w:pPr>
      <w:r>
        <w:rPr>
          <w:lang w:val="ru-RU"/>
        </w:rPr>
        <w:t>С уважением ваш</w:t>
      </w:r>
      <w:r w:rsidR="000323AF">
        <w:rPr>
          <w:lang w:val="ru-RU"/>
        </w:rPr>
        <w:t xml:space="preserve"> </w:t>
      </w:r>
      <w:r>
        <w:rPr>
          <w:lang w:val="ru-RU"/>
        </w:rPr>
        <w:t>поставщик СМЕСИСТРОЙ</w:t>
      </w:r>
    </w:p>
    <w:p w:rsidR="00B95AB7" w:rsidRPr="002B3376" w:rsidRDefault="00B95AB7">
      <w:pPr>
        <w:rPr>
          <w:lang w:val="ru-RU"/>
        </w:rPr>
      </w:pPr>
    </w:p>
    <w:p w:rsidR="00B95AB7" w:rsidRPr="002B3376" w:rsidRDefault="00B95AB7">
      <w:pPr>
        <w:rPr>
          <w:lang w:val="ru-RU"/>
        </w:rPr>
      </w:pPr>
    </w:p>
    <w:p w:rsidR="00B95AB7" w:rsidRPr="002B3376" w:rsidRDefault="00B95AB7">
      <w:pPr>
        <w:rPr>
          <w:lang w:val="ru-RU"/>
        </w:rPr>
      </w:pPr>
    </w:p>
    <w:p w:rsidR="00B95AB7" w:rsidRPr="002B3376" w:rsidRDefault="00B95AB7">
      <w:pPr>
        <w:rPr>
          <w:lang w:val="ru-RU"/>
        </w:rPr>
      </w:pPr>
    </w:p>
    <w:p w:rsidR="00B95AB7" w:rsidRPr="002B3376" w:rsidRDefault="00B95AB7">
      <w:pPr>
        <w:rPr>
          <w:lang w:val="ru-RU"/>
        </w:rPr>
      </w:pPr>
    </w:p>
    <w:p w:rsidR="00BF24E8" w:rsidRDefault="00BF24E8" w:rsidP="00BF24E8">
      <w:pPr>
        <w:rPr>
          <w:b/>
          <w:color w:val="548DD4" w:themeColor="text2" w:themeTint="99"/>
          <w:sz w:val="24"/>
          <w:szCs w:val="24"/>
          <w:lang w:val="ru-RU"/>
        </w:rPr>
      </w:pPr>
    </w:p>
    <w:p w:rsidR="00802AA8" w:rsidRPr="00802AA8" w:rsidRDefault="00802AA8" w:rsidP="00802AA8">
      <w:pPr>
        <w:pStyle w:val="3"/>
        <w:rPr>
          <w:b/>
          <w:color w:val="548DD4" w:themeColor="text2" w:themeTint="99"/>
          <w:lang w:val="ru-RU"/>
        </w:rPr>
      </w:pPr>
      <w:r w:rsidRPr="00802AA8">
        <w:rPr>
          <w:b/>
          <w:color w:val="548DD4" w:themeColor="text2" w:themeTint="99"/>
          <w:lang w:val="ru-RU"/>
        </w:rPr>
        <w:t>Каталог НАШей продукции</w:t>
      </w:r>
    </w:p>
    <w:tbl>
      <w:tblPr>
        <w:tblStyle w:val="afc"/>
        <w:tblpPr w:leftFromText="180" w:rightFromText="180" w:vertAnchor="text" w:horzAnchor="margin" w:tblpXSpec="right" w:tblpY="258"/>
        <w:tblW w:w="0" w:type="auto"/>
        <w:tblLook w:val="04A0"/>
      </w:tblPr>
      <w:tblGrid>
        <w:gridCol w:w="7562"/>
      </w:tblGrid>
      <w:tr w:rsidR="008278E4" w:rsidRPr="00625139" w:rsidTr="008278E4">
        <w:trPr>
          <w:trHeight w:val="4521"/>
        </w:trPr>
        <w:tc>
          <w:tcPr>
            <w:tcW w:w="7562" w:type="dxa"/>
          </w:tcPr>
          <w:p w:rsidR="008278E4" w:rsidRPr="00124489" w:rsidRDefault="008278E4" w:rsidP="008278E4">
            <w:pPr>
              <w:pStyle w:val="2"/>
              <w:outlineLvl w:val="1"/>
              <w:rPr>
                <w:lang w:val="ru-RU"/>
              </w:rPr>
            </w:pPr>
            <w:r>
              <w:rPr>
                <w:rStyle w:val="aa"/>
                <w:b w:val="0"/>
                <w:bCs w:val="0"/>
                <w:lang w:val="ru-RU"/>
              </w:rPr>
              <w:t>СМЕСЬ УНЕВЕРСАЛЬНАЯ</w:t>
            </w:r>
            <w:r w:rsidRPr="00124489">
              <w:rPr>
                <w:rStyle w:val="aa"/>
                <w:b w:val="0"/>
                <w:bCs w:val="0"/>
                <w:lang w:val="ru-RU"/>
              </w:rPr>
              <w:t xml:space="preserve"> М</w:t>
            </w:r>
            <w:r>
              <w:rPr>
                <w:rStyle w:val="aa"/>
                <w:b w:val="0"/>
                <w:bCs w:val="0"/>
                <w:lang w:val="ru-RU"/>
              </w:rPr>
              <w:t>150</w:t>
            </w:r>
          </w:p>
          <w:p w:rsidR="008278E4" w:rsidRPr="00124489" w:rsidRDefault="008278E4" w:rsidP="008278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24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Применяется для оштукатуривания стен, потолков и других поверхностей под покраску, шпатлевания, клейку обоев, для выполнения кладочных работ, бетонирование лестниц , ремонта полов и заделки бетонных стен, обработки швов при монтаже. </w:t>
            </w:r>
          </w:p>
          <w:p w:rsidR="008278E4" w:rsidRPr="00124489" w:rsidRDefault="008278E4" w:rsidP="008278E4">
            <w:pPr>
              <w:pStyle w:val="3"/>
              <w:outlineLvl w:val="2"/>
              <w:rPr>
                <w:sz w:val="20"/>
                <w:szCs w:val="20"/>
                <w:lang w:val="ru-RU"/>
              </w:rPr>
            </w:pPr>
            <w:r w:rsidRPr="00124489">
              <w:rPr>
                <w:sz w:val="20"/>
                <w:szCs w:val="20"/>
                <w:u w:val="single"/>
                <w:lang w:val="ru-RU"/>
              </w:rPr>
              <w:t>ТЕХНИЧЕСКАЯ ХАРАКТЕРИСТИКА</w:t>
            </w:r>
          </w:p>
          <w:p w:rsidR="008278E4" w:rsidRDefault="008278E4" w:rsidP="008278E4">
            <w:pPr>
              <w:pStyle w:val="afd"/>
              <w:rPr>
                <w:sz w:val="20"/>
                <w:szCs w:val="20"/>
              </w:rPr>
            </w:pPr>
            <w:r w:rsidRPr="00124489">
              <w:rPr>
                <w:rStyle w:val="aa"/>
                <w:rFonts w:eastAsiaTheme="majorEastAsia"/>
                <w:sz w:val="20"/>
                <w:szCs w:val="20"/>
              </w:rPr>
              <w:t xml:space="preserve">Прочность на сжатие </w:t>
            </w:r>
            <w:r w:rsidRPr="00124489">
              <w:rPr>
                <w:sz w:val="20"/>
                <w:szCs w:val="20"/>
              </w:rPr>
              <w:t xml:space="preserve">15 МПа </w:t>
            </w:r>
            <w:r w:rsidRPr="00124489">
              <w:rPr>
                <w:sz w:val="20"/>
                <w:szCs w:val="20"/>
              </w:rPr>
              <w:br/>
            </w:r>
            <w:r w:rsidRPr="00124489">
              <w:rPr>
                <w:rStyle w:val="aa"/>
                <w:rFonts w:eastAsiaTheme="majorEastAsia"/>
                <w:sz w:val="20"/>
                <w:szCs w:val="20"/>
              </w:rPr>
              <w:t xml:space="preserve">Цвет </w:t>
            </w:r>
            <w:r w:rsidRPr="00124489">
              <w:rPr>
                <w:sz w:val="20"/>
                <w:szCs w:val="20"/>
              </w:rPr>
              <w:t xml:space="preserve">серый </w:t>
            </w:r>
            <w:r w:rsidRPr="00124489">
              <w:rPr>
                <w:sz w:val="20"/>
                <w:szCs w:val="20"/>
              </w:rPr>
              <w:br/>
            </w:r>
            <w:r w:rsidRPr="00124489">
              <w:rPr>
                <w:rStyle w:val="aa"/>
                <w:rFonts w:eastAsiaTheme="majorEastAsia"/>
                <w:sz w:val="20"/>
                <w:szCs w:val="20"/>
              </w:rPr>
              <w:t xml:space="preserve">Жизнеспособность раствора </w:t>
            </w:r>
            <w:r w:rsidRPr="00124489">
              <w:rPr>
                <w:sz w:val="20"/>
                <w:szCs w:val="20"/>
              </w:rPr>
              <w:t xml:space="preserve">не менее 2 часов </w:t>
            </w:r>
            <w:r w:rsidRPr="00124489">
              <w:rPr>
                <w:sz w:val="20"/>
                <w:szCs w:val="20"/>
              </w:rPr>
              <w:br/>
            </w:r>
            <w:r w:rsidRPr="00124489">
              <w:rPr>
                <w:rStyle w:val="aa"/>
                <w:rFonts w:eastAsiaTheme="majorEastAsia"/>
                <w:sz w:val="20"/>
                <w:szCs w:val="20"/>
              </w:rPr>
              <w:t xml:space="preserve">Температура применения </w:t>
            </w:r>
            <w:r w:rsidRPr="00124489">
              <w:rPr>
                <w:sz w:val="20"/>
                <w:szCs w:val="20"/>
              </w:rPr>
              <w:t xml:space="preserve">от + 5 С до + 35 С </w:t>
            </w:r>
            <w:r w:rsidRPr="00124489">
              <w:rPr>
                <w:sz w:val="20"/>
                <w:szCs w:val="20"/>
              </w:rPr>
              <w:br/>
            </w:r>
            <w:r w:rsidRPr="00124489">
              <w:rPr>
                <w:rStyle w:val="aa"/>
                <w:rFonts w:eastAsiaTheme="majorEastAsia"/>
                <w:sz w:val="20"/>
                <w:szCs w:val="20"/>
              </w:rPr>
              <w:t xml:space="preserve">Плотность </w:t>
            </w:r>
            <w:r w:rsidRPr="00124489">
              <w:rPr>
                <w:sz w:val="20"/>
                <w:szCs w:val="20"/>
              </w:rPr>
              <w:t xml:space="preserve">2,0-2,1 т/м3 </w:t>
            </w:r>
            <w:r w:rsidRPr="00124489">
              <w:rPr>
                <w:sz w:val="20"/>
                <w:szCs w:val="20"/>
              </w:rPr>
              <w:br/>
            </w:r>
            <w:r w:rsidRPr="00124489">
              <w:rPr>
                <w:rStyle w:val="aa"/>
                <w:rFonts w:eastAsiaTheme="majorEastAsia"/>
                <w:sz w:val="20"/>
                <w:szCs w:val="20"/>
              </w:rPr>
              <w:t>Смесь имеет гигиенический сертификат.</w:t>
            </w:r>
            <w:r w:rsidRPr="00124489">
              <w:rPr>
                <w:sz w:val="20"/>
                <w:szCs w:val="20"/>
              </w:rPr>
              <w:t xml:space="preserve"> </w:t>
            </w:r>
            <w:r w:rsidRPr="00124489">
              <w:rPr>
                <w:sz w:val="20"/>
                <w:szCs w:val="20"/>
              </w:rPr>
              <w:br/>
            </w:r>
            <w:r w:rsidRPr="00124489">
              <w:rPr>
                <w:rStyle w:val="aa"/>
                <w:rFonts w:eastAsiaTheme="majorEastAsia"/>
                <w:sz w:val="20"/>
                <w:szCs w:val="20"/>
              </w:rPr>
              <w:t xml:space="preserve">Максимальная крупность наполнителя </w:t>
            </w:r>
            <w:r w:rsidRPr="00124489">
              <w:rPr>
                <w:sz w:val="20"/>
                <w:szCs w:val="20"/>
              </w:rPr>
              <w:t>до 2,0 мм</w:t>
            </w:r>
          </w:p>
          <w:p w:rsidR="008278E4" w:rsidRPr="00670FC7" w:rsidRDefault="008278E4" w:rsidP="008278E4">
            <w:pPr>
              <w:pStyle w:val="afd"/>
            </w:pPr>
            <w:r>
              <w:rPr>
                <w:rStyle w:val="aa"/>
              </w:rPr>
              <w:t>Бумажные мешки по 40 кг 50 кг</w:t>
            </w:r>
          </w:p>
        </w:tc>
      </w:tr>
    </w:tbl>
    <w:p w:rsidR="00C01098" w:rsidRPr="002B3376" w:rsidRDefault="008278E4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140335</wp:posOffset>
            </wp:positionV>
            <wp:extent cx="1299210" cy="1551940"/>
            <wp:effectExtent l="19050" t="0" r="0" b="0"/>
            <wp:wrapNone/>
            <wp:docPr id="6" name="Рисунок 5" descr="ssm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m15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7F67" w:rsidRPr="00DC5D24" w:rsidRDefault="00DC5D24" w:rsidP="00DC5D24">
      <w:pPr>
        <w:rPr>
          <w:sz w:val="20"/>
          <w:szCs w:val="20"/>
          <w:lang w:val="ru-RU"/>
        </w:rPr>
      </w:pPr>
      <w:r>
        <w:rPr>
          <w:lang w:val="ru-RU"/>
        </w:rPr>
        <w:t xml:space="preserve">                                                     </w:t>
      </w:r>
      <w:r w:rsidRPr="002B3376">
        <w:rPr>
          <w:lang w:val="ru-RU"/>
        </w:rPr>
        <w:t xml:space="preserve"> </w:t>
      </w:r>
    </w:p>
    <w:p w:rsidR="00B95AB7" w:rsidRPr="002B3376" w:rsidRDefault="00B95AB7">
      <w:pPr>
        <w:rPr>
          <w:lang w:val="ru-RU"/>
        </w:rPr>
      </w:pPr>
    </w:p>
    <w:p w:rsidR="00B95AB7" w:rsidRPr="002B3376" w:rsidRDefault="00B95AB7">
      <w:pPr>
        <w:rPr>
          <w:lang w:val="ru-RU"/>
        </w:rPr>
      </w:pPr>
    </w:p>
    <w:p w:rsidR="00B95AB7" w:rsidRPr="002B3376" w:rsidRDefault="00B95AB7">
      <w:pPr>
        <w:rPr>
          <w:lang w:val="ru-RU"/>
        </w:rPr>
      </w:pPr>
    </w:p>
    <w:p w:rsidR="00B95AB7" w:rsidRPr="002B3376" w:rsidRDefault="00B95AB7">
      <w:pPr>
        <w:rPr>
          <w:lang w:val="ru-RU"/>
        </w:rPr>
      </w:pPr>
    </w:p>
    <w:p w:rsidR="00B95AB7" w:rsidRPr="002B3376" w:rsidRDefault="00B95AB7">
      <w:pPr>
        <w:rPr>
          <w:lang w:val="ru-RU"/>
        </w:rPr>
      </w:pPr>
    </w:p>
    <w:p w:rsidR="00B95AB7" w:rsidRPr="002B3376" w:rsidRDefault="00B95AB7">
      <w:pPr>
        <w:rPr>
          <w:lang w:val="ru-RU"/>
        </w:rPr>
      </w:pPr>
    </w:p>
    <w:p w:rsidR="00B95AB7" w:rsidRPr="002B3376" w:rsidRDefault="00B95AB7">
      <w:pPr>
        <w:rPr>
          <w:lang w:val="ru-RU"/>
        </w:rPr>
      </w:pPr>
    </w:p>
    <w:p w:rsidR="00B95AB7" w:rsidRPr="002B3376" w:rsidRDefault="00B95AB7">
      <w:pPr>
        <w:rPr>
          <w:lang w:val="ru-RU"/>
        </w:rPr>
      </w:pPr>
    </w:p>
    <w:p w:rsidR="00AF371D" w:rsidRDefault="00AF371D">
      <w:pPr>
        <w:rPr>
          <w:noProof/>
          <w:lang w:val="ru-RU" w:eastAsia="ru-RU" w:bidi="ar-SA"/>
        </w:rPr>
      </w:pPr>
    </w:p>
    <w:p w:rsidR="00AF371D" w:rsidRDefault="00AF371D">
      <w:pPr>
        <w:rPr>
          <w:noProof/>
          <w:lang w:val="ru-RU" w:eastAsia="ru-RU" w:bidi="ar-SA"/>
        </w:rPr>
      </w:pPr>
    </w:p>
    <w:tbl>
      <w:tblPr>
        <w:tblStyle w:val="afc"/>
        <w:tblpPr w:leftFromText="180" w:rightFromText="180" w:vertAnchor="text" w:horzAnchor="margin" w:tblpXSpec="right" w:tblpY="-44"/>
        <w:tblW w:w="0" w:type="auto"/>
        <w:tblLook w:val="04A0"/>
      </w:tblPr>
      <w:tblGrid>
        <w:gridCol w:w="7562"/>
      </w:tblGrid>
      <w:tr w:rsidR="008278E4" w:rsidRPr="00625139" w:rsidTr="008278E4">
        <w:trPr>
          <w:trHeight w:val="1937"/>
        </w:trPr>
        <w:tc>
          <w:tcPr>
            <w:tcW w:w="7562" w:type="dxa"/>
          </w:tcPr>
          <w:p w:rsidR="008278E4" w:rsidRPr="00973E11" w:rsidRDefault="008278E4" w:rsidP="008278E4">
            <w:pPr>
              <w:pStyle w:val="2"/>
              <w:ind w:left="284"/>
              <w:outlineLvl w:val="1"/>
              <w:rPr>
                <w:lang w:val="ru-RU"/>
              </w:rPr>
            </w:pPr>
            <w:r w:rsidRPr="00973E11">
              <w:rPr>
                <w:rStyle w:val="aa"/>
                <w:b w:val="0"/>
                <w:bCs w:val="0"/>
                <w:lang w:val="ru-RU"/>
              </w:rPr>
              <w:t>МОНТАЖНО-КЛАДОЧНАЯ ЦЕМЕНТНАЯ М200</w:t>
            </w:r>
          </w:p>
          <w:p w:rsidR="008278E4" w:rsidRPr="00124489" w:rsidRDefault="008278E4" w:rsidP="008278E4">
            <w:pPr>
              <w:pStyle w:val="afd"/>
              <w:rPr>
                <w:sz w:val="20"/>
                <w:szCs w:val="20"/>
              </w:rPr>
            </w:pPr>
            <w:r w:rsidRPr="00124489">
              <w:rPr>
                <w:sz w:val="20"/>
                <w:szCs w:val="20"/>
              </w:rPr>
              <w:t>Применяется  для выполнения кладочных работ, бетонирования лестниц, полов, ремонта и заделки бетонных стен, обработки швов при монтаже внутри и снаружи помещения.</w:t>
            </w:r>
          </w:p>
          <w:p w:rsidR="008278E4" w:rsidRPr="00124489" w:rsidRDefault="008278E4" w:rsidP="008278E4">
            <w:pPr>
              <w:pStyle w:val="3"/>
              <w:outlineLvl w:val="2"/>
              <w:rPr>
                <w:sz w:val="20"/>
                <w:szCs w:val="20"/>
                <w:lang w:val="ru-RU"/>
              </w:rPr>
            </w:pPr>
            <w:r w:rsidRPr="00124489">
              <w:rPr>
                <w:sz w:val="20"/>
                <w:szCs w:val="20"/>
                <w:u w:val="single"/>
                <w:lang w:val="ru-RU"/>
              </w:rPr>
              <w:t>ТЕХНИЧЕСКАЯ ХАРАКТЕРИСТИКА</w:t>
            </w:r>
          </w:p>
          <w:p w:rsidR="008278E4" w:rsidRDefault="008278E4" w:rsidP="008278E4">
            <w:pPr>
              <w:pStyle w:val="afd"/>
              <w:rPr>
                <w:rStyle w:val="aa"/>
                <w:rFonts w:eastAsiaTheme="majorEastAsia"/>
                <w:sz w:val="20"/>
                <w:szCs w:val="20"/>
              </w:rPr>
            </w:pPr>
            <w:r w:rsidRPr="00124489">
              <w:rPr>
                <w:sz w:val="20"/>
                <w:szCs w:val="20"/>
              </w:rPr>
              <w:br/>
            </w:r>
            <w:r w:rsidRPr="00124489">
              <w:rPr>
                <w:rStyle w:val="aa"/>
                <w:sz w:val="20"/>
                <w:szCs w:val="20"/>
              </w:rPr>
              <w:t>Прочность на сжатие</w:t>
            </w:r>
            <w:r w:rsidRPr="00124489">
              <w:rPr>
                <w:sz w:val="20"/>
                <w:szCs w:val="20"/>
              </w:rPr>
              <w:t xml:space="preserve"> 20 МПа </w:t>
            </w:r>
            <w:r w:rsidRPr="00124489">
              <w:rPr>
                <w:sz w:val="20"/>
                <w:szCs w:val="20"/>
              </w:rPr>
              <w:br/>
            </w:r>
            <w:r w:rsidRPr="00124489">
              <w:rPr>
                <w:rStyle w:val="aa"/>
                <w:sz w:val="20"/>
                <w:szCs w:val="20"/>
              </w:rPr>
              <w:t>Цвет</w:t>
            </w:r>
            <w:r w:rsidRPr="00124489">
              <w:rPr>
                <w:sz w:val="20"/>
                <w:szCs w:val="20"/>
              </w:rPr>
              <w:t xml:space="preserve"> серый </w:t>
            </w:r>
            <w:r w:rsidRPr="00124489">
              <w:rPr>
                <w:sz w:val="20"/>
                <w:szCs w:val="20"/>
              </w:rPr>
              <w:br/>
            </w:r>
            <w:r w:rsidRPr="00124489">
              <w:rPr>
                <w:rStyle w:val="aa"/>
                <w:sz w:val="20"/>
                <w:szCs w:val="20"/>
              </w:rPr>
              <w:t>Жизнеспособность раствора не менее</w:t>
            </w:r>
            <w:r w:rsidRPr="00124489">
              <w:rPr>
                <w:sz w:val="20"/>
                <w:szCs w:val="20"/>
              </w:rPr>
              <w:t xml:space="preserve"> 2 часов </w:t>
            </w:r>
            <w:r w:rsidRPr="00124489">
              <w:rPr>
                <w:sz w:val="20"/>
                <w:szCs w:val="20"/>
              </w:rPr>
              <w:br/>
            </w:r>
            <w:r w:rsidRPr="00124489">
              <w:rPr>
                <w:rStyle w:val="aa"/>
                <w:sz w:val="20"/>
                <w:szCs w:val="20"/>
              </w:rPr>
              <w:t>Температура применения</w:t>
            </w:r>
            <w:r w:rsidRPr="00124489">
              <w:rPr>
                <w:sz w:val="20"/>
                <w:szCs w:val="20"/>
              </w:rPr>
              <w:t xml:space="preserve">  от +50С до +350С </w:t>
            </w:r>
            <w:r w:rsidRPr="00124489">
              <w:rPr>
                <w:sz w:val="20"/>
                <w:szCs w:val="20"/>
              </w:rPr>
              <w:br/>
            </w:r>
            <w:r w:rsidRPr="00124489">
              <w:rPr>
                <w:rStyle w:val="aa"/>
                <w:sz w:val="20"/>
                <w:szCs w:val="20"/>
              </w:rPr>
              <w:t>Плотность</w:t>
            </w:r>
            <w:r w:rsidRPr="00124489">
              <w:rPr>
                <w:sz w:val="20"/>
                <w:szCs w:val="20"/>
              </w:rPr>
              <w:t xml:space="preserve"> 2,1 – 2,2 т/м3 </w:t>
            </w:r>
            <w:r w:rsidRPr="00124489">
              <w:rPr>
                <w:sz w:val="20"/>
                <w:szCs w:val="20"/>
              </w:rPr>
              <w:br/>
            </w:r>
            <w:r w:rsidRPr="00124489">
              <w:rPr>
                <w:rStyle w:val="aa"/>
                <w:sz w:val="20"/>
                <w:szCs w:val="20"/>
              </w:rPr>
              <w:t>Максимальная крупность наполнителя</w:t>
            </w:r>
            <w:r w:rsidRPr="00124489">
              <w:rPr>
                <w:sz w:val="20"/>
                <w:szCs w:val="20"/>
              </w:rPr>
              <w:t xml:space="preserve"> до 3,0 мм </w:t>
            </w:r>
            <w:r w:rsidRPr="00124489">
              <w:rPr>
                <w:sz w:val="20"/>
                <w:szCs w:val="20"/>
              </w:rPr>
              <w:br/>
            </w:r>
            <w:r w:rsidRPr="00124489">
              <w:rPr>
                <w:rStyle w:val="aa"/>
                <w:rFonts w:eastAsiaTheme="majorEastAsia"/>
                <w:sz w:val="20"/>
                <w:szCs w:val="20"/>
              </w:rPr>
              <w:t xml:space="preserve"> Смесь имеет гигиенический сертификат.</w:t>
            </w:r>
          </w:p>
          <w:p w:rsidR="008278E4" w:rsidRPr="00670FC7" w:rsidRDefault="008278E4" w:rsidP="008278E4">
            <w:pPr>
              <w:pStyle w:val="afd"/>
            </w:pPr>
            <w:r>
              <w:rPr>
                <w:rStyle w:val="aa"/>
              </w:rPr>
              <w:t>Бумажные мешки по 40 кг 50 кг</w:t>
            </w:r>
          </w:p>
        </w:tc>
      </w:tr>
    </w:tbl>
    <w:p w:rsidR="00AF371D" w:rsidRDefault="008278E4" w:rsidP="008278E4">
      <w:pPr>
        <w:ind w:left="-426"/>
        <w:rPr>
          <w:noProof/>
          <w:lang w:val="ru-RU" w:eastAsia="ru-RU" w:bidi="ar-SA"/>
        </w:rPr>
      </w:pPr>
      <w:r w:rsidRPr="008278E4">
        <w:rPr>
          <w:noProof/>
          <w:lang w:val="ru-RU" w:eastAsia="ru-RU" w:bidi="ar-SA"/>
        </w:rPr>
        <w:drawing>
          <wp:inline distT="0" distB="0" distL="0" distR="0">
            <wp:extent cx="1299210" cy="1477645"/>
            <wp:effectExtent l="19050" t="0" r="0" b="0"/>
            <wp:docPr id="43" name="Рисунок 6" descr="ssm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m20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71D" w:rsidRDefault="00AF371D" w:rsidP="008278E4">
      <w:pPr>
        <w:ind w:left="-426"/>
        <w:rPr>
          <w:noProof/>
          <w:lang w:val="ru-RU" w:eastAsia="ru-RU" w:bidi="ar-SA"/>
        </w:rPr>
      </w:pPr>
    </w:p>
    <w:p w:rsidR="00AF371D" w:rsidRDefault="00AF371D">
      <w:pPr>
        <w:rPr>
          <w:noProof/>
          <w:lang w:val="ru-RU" w:eastAsia="ru-RU" w:bidi="ar-SA"/>
        </w:rPr>
      </w:pPr>
    </w:p>
    <w:p w:rsidR="00AF371D" w:rsidRDefault="00AF371D">
      <w:pPr>
        <w:rPr>
          <w:noProof/>
          <w:lang w:val="ru-RU" w:eastAsia="ru-RU" w:bidi="ar-SA"/>
        </w:rPr>
      </w:pPr>
    </w:p>
    <w:p w:rsidR="00AF371D" w:rsidRDefault="00AF371D">
      <w:pPr>
        <w:rPr>
          <w:noProof/>
          <w:lang w:val="ru-RU" w:eastAsia="ru-RU" w:bidi="ar-SA"/>
        </w:rPr>
      </w:pPr>
    </w:p>
    <w:p w:rsidR="00AF371D" w:rsidRDefault="00AF371D">
      <w:pPr>
        <w:rPr>
          <w:noProof/>
          <w:lang w:val="ru-RU" w:eastAsia="ru-RU" w:bidi="ar-SA"/>
        </w:rPr>
      </w:pPr>
    </w:p>
    <w:p w:rsidR="00B95AB7" w:rsidRDefault="00B95AB7">
      <w:pPr>
        <w:rPr>
          <w:lang w:val="ru-RU"/>
        </w:rPr>
      </w:pPr>
    </w:p>
    <w:p w:rsidR="00ED5981" w:rsidRDefault="00ED5981">
      <w:pPr>
        <w:rPr>
          <w:lang w:val="ru-RU"/>
        </w:rPr>
      </w:pPr>
    </w:p>
    <w:p w:rsidR="00ED5981" w:rsidRPr="00ED5981" w:rsidRDefault="00ED5981">
      <w:pPr>
        <w:rPr>
          <w:lang w:val="ru-RU"/>
        </w:rPr>
      </w:pPr>
    </w:p>
    <w:p w:rsidR="00762381" w:rsidRPr="002B3376" w:rsidRDefault="00762381">
      <w:pPr>
        <w:rPr>
          <w:lang w:val="ru-RU"/>
        </w:rPr>
      </w:pPr>
    </w:p>
    <w:p w:rsidR="00B95AB7" w:rsidRPr="002B3376" w:rsidRDefault="00B95AB7">
      <w:pPr>
        <w:rPr>
          <w:lang w:val="ru-RU"/>
        </w:rPr>
      </w:pPr>
    </w:p>
    <w:p w:rsidR="00B42205" w:rsidRDefault="00B42205">
      <w:pPr>
        <w:rPr>
          <w:lang w:val="ru-RU"/>
        </w:rPr>
      </w:pPr>
    </w:p>
    <w:p w:rsidR="000A182D" w:rsidRPr="002B3376" w:rsidRDefault="000A182D" w:rsidP="000A182D">
      <w:pPr>
        <w:rPr>
          <w:lang w:val="ru-RU"/>
        </w:rPr>
      </w:pPr>
    </w:p>
    <w:tbl>
      <w:tblPr>
        <w:tblStyle w:val="afc"/>
        <w:tblpPr w:leftFromText="180" w:rightFromText="180" w:vertAnchor="text" w:horzAnchor="margin" w:tblpXSpec="right" w:tblpY="201"/>
        <w:tblW w:w="0" w:type="auto"/>
        <w:tblLook w:val="04A0"/>
      </w:tblPr>
      <w:tblGrid>
        <w:gridCol w:w="7562"/>
      </w:tblGrid>
      <w:tr w:rsidR="00670FC7" w:rsidRPr="00625139" w:rsidTr="00670FC7">
        <w:trPr>
          <w:trHeight w:val="1937"/>
        </w:trPr>
        <w:tc>
          <w:tcPr>
            <w:tcW w:w="7562" w:type="dxa"/>
          </w:tcPr>
          <w:p w:rsidR="00670FC7" w:rsidRPr="00124489" w:rsidRDefault="00670FC7" w:rsidP="00670FC7">
            <w:pPr>
              <w:pStyle w:val="2"/>
              <w:outlineLvl w:val="1"/>
              <w:rPr>
                <w:lang w:val="ru-RU"/>
              </w:rPr>
            </w:pPr>
            <w:r>
              <w:rPr>
                <w:rStyle w:val="aa"/>
                <w:b w:val="0"/>
                <w:bCs w:val="0"/>
                <w:lang w:val="ru-RU"/>
              </w:rPr>
              <w:t>ПЕСКОБЕТОН</w:t>
            </w:r>
            <w:r w:rsidRPr="00124489">
              <w:rPr>
                <w:rStyle w:val="aa"/>
                <w:b w:val="0"/>
                <w:bCs w:val="0"/>
                <w:lang w:val="ru-RU"/>
              </w:rPr>
              <w:t xml:space="preserve"> М</w:t>
            </w:r>
            <w:r>
              <w:rPr>
                <w:rStyle w:val="aa"/>
                <w:b w:val="0"/>
                <w:bCs w:val="0"/>
                <w:lang w:val="ru-RU"/>
              </w:rPr>
              <w:t>300</w:t>
            </w:r>
          </w:p>
          <w:p w:rsidR="00670FC7" w:rsidRPr="001D165B" w:rsidRDefault="001D165B" w:rsidP="00670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D165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Пескобетоны применяются для устройства высокопрочных износостойких полов в качестве несущего</w:t>
            </w:r>
            <w:r w:rsidRPr="001D16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D165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слоя в подвалах, гаражах, мастерских, производственных цехах, а также при производстве монтажных</w:t>
            </w:r>
            <w:r w:rsidRPr="001D16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D165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работ. Пескобетоны также широко применяются как мелкозернистый бетон для устройства фундаментов, отливок. Пескобетоны представляют собой высокопрочные смеси, состоящие из неорганического</w:t>
            </w:r>
            <w:r w:rsidRPr="001D16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D165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вяжущего (портландцемент); наполнителя (песок); химическая добавка, улучшающая их свойства.</w:t>
            </w:r>
            <w:r w:rsidR="00670FC7" w:rsidRPr="001D16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. </w:t>
            </w:r>
          </w:p>
          <w:p w:rsidR="00670FC7" w:rsidRPr="00124489" w:rsidRDefault="00670FC7" w:rsidP="00670FC7">
            <w:pPr>
              <w:pStyle w:val="3"/>
              <w:outlineLvl w:val="2"/>
              <w:rPr>
                <w:sz w:val="20"/>
                <w:szCs w:val="20"/>
                <w:lang w:val="ru-RU"/>
              </w:rPr>
            </w:pPr>
            <w:r w:rsidRPr="00124489">
              <w:rPr>
                <w:sz w:val="20"/>
                <w:szCs w:val="20"/>
                <w:u w:val="single"/>
                <w:lang w:val="ru-RU"/>
              </w:rPr>
              <w:t>ТЕХНИЧЕСКАЯ ХАРАКТЕРИСТИКА</w:t>
            </w:r>
          </w:p>
          <w:p w:rsidR="00670FC7" w:rsidRDefault="00670FC7" w:rsidP="00670FC7">
            <w:pPr>
              <w:pStyle w:val="afd"/>
              <w:rPr>
                <w:sz w:val="20"/>
                <w:szCs w:val="20"/>
              </w:rPr>
            </w:pPr>
            <w:r w:rsidRPr="001E7570">
              <w:rPr>
                <w:rStyle w:val="aa"/>
                <w:sz w:val="20"/>
                <w:szCs w:val="20"/>
              </w:rPr>
              <w:t xml:space="preserve">Прочность на сжатие </w:t>
            </w:r>
            <w:r w:rsidRPr="001E7570">
              <w:rPr>
                <w:sz w:val="20"/>
                <w:szCs w:val="20"/>
              </w:rPr>
              <w:t xml:space="preserve">30 МПа </w:t>
            </w:r>
            <w:r w:rsidRPr="001E7570">
              <w:rPr>
                <w:sz w:val="20"/>
                <w:szCs w:val="20"/>
              </w:rPr>
              <w:br/>
            </w:r>
            <w:r w:rsidRPr="001E7570">
              <w:rPr>
                <w:rStyle w:val="aa"/>
                <w:sz w:val="20"/>
                <w:szCs w:val="20"/>
              </w:rPr>
              <w:t xml:space="preserve">Цвет </w:t>
            </w:r>
            <w:r w:rsidRPr="001E7570">
              <w:rPr>
                <w:sz w:val="20"/>
                <w:szCs w:val="20"/>
              </w:rPr>
              <w:t xml:space="preserve">серый </w:t>
            </w:r>
            <w:r w:rsidRPr="001E7570">
              <w:rPr>
                <w:sz w:val="20"/>
                <w:szCs w:val="20"/>
              </w:rPr>
              <w:br/>
            </w:r>
            <w:r w:rsidRPr="001E7570">
              <w:rPr>
                <w:rStyle w:val="aa"/>
                <w:sz w:val="20"/>
                <w:szCs w:val="20"/>
              </w:rPr>
              <w:t xml:space="preserve">Жизнеспособность раствора </w:t>
            </w:r>
            <w:r w:rsidRPr="001E7570">
              <w:rPr>
                <w:sz w:val="20"/>
                <w:szCs w:val="20"/>
              </w:rPr>
              <w:t xml:space="preserve">не менее 2 часов </w:t>
            </w:r>
            <w:r w:rsidRPr="001E7570">
              <w:rPr>
                <w:sz w:val="20"/>
                <w:szCs w:val="20"/>
              </w:rPr>
              <w:br/>
            </w:r>
            <w:r w:rsidRPr="001E7570">
              <w:rPr>
                <w:rStyle w:val="aa"/>
                <w:sz w:val="20"/>
                <w:szCs w:val="20"/>
              </w:rPr>
              <w:t xml:space="preserve">Температура применения </w:t>
            </w:r>
            <w:r w:rsidRPr="001E7570">
              <w:rPr>
                <w:sz w:val="20"/>
                <w:szCs w:val="20"/>
              </w:rPr>
              <w:t xml:space="preserve">от + 5 С до + 35 С </w:t>
            </w:r>
            <w:r w:rsidRPr="001E7570">
              <w:rPr>
                <w:sz w:val="20"/>
                <w:szCs w:val="20"/>
              </w:rPr>
              <w:br/>
            </w:r>
            <w:r w:rsidRPr="001E7570">
              <w:rPr>
                <w:rStyle w:val="aa"/>
                <w:sz w:val="20"/>
                <w:szCs w:val="20"/>
              </w:rPr>
              <w:t xml:space="preserve">Максимальная крупность наполнителя </w:t>
            </w:r>
            <w:r w:rsidRPr="001E7570">
              <w:rPr>
                <w:sz w:val="20"/>
                <w:szCs w:val="20"/>
              </w:rPr>
              <w:t xml:space="preserve">3 мм </w:t>
            </w:r>
            <w:r w:rsidRPr="001E7570">
              <w:rPr>
                <w:sz w:val="20"/>
                <w:szCs w:val="20"/>
              </w:rPr>
              <w:br/>
            </w:r>
            <w:r w:rsidRPr="001E7570">
              <w:rPr>
                <w:rStyle w:val="aa"/>
                <w:sz w:val="20"/>
                <w:szCs w:val="20"/>
              </w:rPr>
              <w:t xml:space="preserve">Плотность </w:t>
            </w:r>
            <w:r w:rsidRPr="001E7570">
              <w:rPr>
                <w:sz w:val="20"/>
                <w:szCs w:val="20"/>
              </w:rPr>
              <w:t>2,0 -2,2 т/м3</w:t>
            </w:r>
          </w:p>
          <w:p w:rsidR="00670FC7" w:rsidRPr="00670FC7" w:rsidRDefault="00670FC7" w:rsidP="00670FC7">
            <w:pPr>
              <w:pStyle w:val="afd"/>
            </w:pPr>
            <w:r>
              <w:rPr>
                <w:rStyle w:val="aa"/>
              </w:rPr>
              <w:t>Бумажные мешки по 40 кг 50 кг</w:t>
            </w:r>
          </w:p>
        </w:tc>
      </w:tr>
    </w:tbl>
    <w:p w:rsidR="000A182D" w:rsidRPr="00DC5D24" w:rsidRDefault="001E7570" w:rsidP="000A182D">
      <w:pPr>
        <w:rPr>
          <w:sz w:val="20"/>
          <w:szCs w:val="20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-82890</wp:posOffset>
            </wp:positionH>
            <wp:positionV relativeFrom="paragraph">
              <wp:posOffset>116396</wp:posOffset>
            </wp:positionV>
            <wp:extent cx="1180524" cy="1573619"/>
            <wp:effectExtent l="19050" t="0" r="576" b="0"/>
            <wp:wrapNone/>
            <wp:docPr id="11" name="Рисунок 10" descr="m-3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-3001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0524" cy="1573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182D">
        <w:rPr>
          <w:lang w:val="ru-RU"/>
        </w:rPr>
        <w:t xml:space="preserve">                                                     </w:t>
      </w:r>
      <w:r w:rsidR="000A182D" w:rsidRPr="002B3376">
        <w:rPr>
          <w:lang w:val="ru-RU"/>
        </w:rPr>
        <w:t xml:space="preserve"> </w:t>
      </w:r>
    </w:p>
    <w:p w:rsidR="000A182D" w:rsidRPr="002B3376" w:rsidRDefault="000A182D" w:rsidP="000A182D">
      <w:pPr>
        <w:rPr>
          <w:lang w:val="ru-RU"/>
        </w:rPr>
      </w:pPr>
    </w:p>
    <w:p w:rsidR="000A182D" w:rsidRPr="002B3376" w:rsidRDefault="000A182D" w:rsidP="000A182D">
      <w:pPr>
        <w:rPr>
          <w:lang w:val="ru-RU"/>
        </w:rPr>
      </w:pPr>
    </w:p>
    <w:p w:rsidR="000A182D" w:rsidRPr="002B3376" w:rsidRDefault="000A182D" w:rsidP="000A182D">
      <w:pPr>
        <w:rPr>
          <w:lang w:val="ru-RU"/>
        </w:rPr>
      </w:pPr>
    </w:p>
    <w:p w:rsidR="000A182D" w:rsidRPr="002B3376" w:rsidRDefault="000A182D" w:rsidP="000A182D">
      <w:pPr>
        <w:rPr>
          <w:lang w:val="ru-RU"/>
        </w:rPr>
      </w:pPr>
    </w:p>
    <w:p w:rsidR="000A182D" w:rsidRPr="002B3376" w:rsidRDefault="000A182D" w:rsidP="000A182D">
      <w:pPr>
        <w:rPr>
          <w:lang w:val="ru-RU"/>
        </w:rPr>
      </w:pPr>
    </w:p>
    <w:p w:rsidR="000A182D" w:rsidRPr="002B3376" w:rsidRDefault="000A182D" w:rsidP="000A182D">
      <w:pPr>
        <w:rPr>
          <w:lang w:val="ru-RU"/>
        </w:rPr>
      </w:pPr>
    </w:p>
    <w:p w:rsidR="000A182D" w:rsidRPr="002B3376" w:rsidRDefault="000A182D" w:rsidP="000A182D">
      <w:pPr>
        <w:rPr>
          <w:lang w:val="ru-RU"/>
        </w:rPr>
      </w:pPr>
    </w:p>
    <w:p w:rsidR="000A182D" w:rsidRPr="002B3376" w:rsidRDefault="000A182D" w:rsidP="000A182D">
      <w:pPr>
        <w:rPr>
          <w:lang w:val="ru-RU"/>
        </w:rPr>
      </w:pPr>
    </w:p>
    <w:p w:rsidR="000A182D" w:rsidRDefault="000A182D" w:rsidP="000A182D">
      <w:pPr>
        <w:rPr>
          <w:lang w:val="ru-RU"/>
        </w:rPr>
      </w:pPr>
    </w:p>
    <w:p w:rsidR="000A182D" w:rsidRDefault="000A182D" w:rsidP="000A182D">
      <w:pPr>
        <w:rPr>
          <w:lang w:val="ru-RU"/>
        </w:rPr>
      </w:pPr>
    </w:p>
    <w:p w:rsidR="000A182D" w:rsidRPr="00ED5981" w:rsidRDefault="000A182D" w:rsidP="000A182D">
      <w:pPr>
        <w:rPr>
          <w:lang w:val="ru-RU"/>
        </w:rPr>
      </w:pPr>
    </w:p>
    <w:tbl>
      <w:tblPr>
        <w:tblStyle w:val="afc"/>
        <w:tblpPr w:leftFromText="180" w:rightFromText="180" w:vertAnchor="text" w:horzAnchor="margin" w:tblpXSpec="right" w:tblpY="336"/>
        <w:tblW w:w="0" w:type="auto"/>
        <w:tblLook w:val="04A0"/>
      </w:tblPr>
      <w:tblGrid>
        <w:gridCol w:w="7562"/>
      </w:tblGrid>
      <w:tr w:rsidR="001D165B" w:rsidRPr="00625139" w:rsidTr="00770EDF">
        <w:trPr>
          <w:trHeight w:val="1937"/>
        </w:trPr>
        <w:tc>
          <w:tcPr>
            <w:tcW w:w="7562" w:type="dxa"/>
          </w:tcPr>
          <w:p w:rsidR="001D165B" w:rsidRPr="00313133" w:rsidRDefault="00313133" w:rsidP="00770EDF">
            <w:pPr>
              <w:pStyle w:val="2"/>
              <w:outlineLvl w:val="1"/>
              <w:rPr>
                <w:rFonts w:cstheme="minorHAnsi"/>
                <w:lang w:val="ru-RU"/>
              </w:rPr>
            </w:pPr>
            <w:r w:rsidRPr="00313133">
              <w:rPr>
                <w:rFonts w:cstheme="minorHAnsi"/>
                <w:lang w:val="ru-RU"/>
              </w:rPr>
              <w:t xml:space="preserve">Портландцемент М500 </w:t>
            </w:r>
          </w:p>
          <w:p w:rsidR="00770EDF" w:rsidRDefault="00770EDF" w:rsidP="00770EDF">
            <w:pPr>
              <w:rPr>
                <w:lang w:val="ru-RU"/>
              </w:rPr>
            </w:pPr>
          </w:p>
          <w:p w:rsidR="00770EDF" w:rsidRPr="00770EDF" w:rsidRDefault="00770EDF" w:rsidP="00770ED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0E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Портландцемент М500 применяют при производстве сборного железобетона, фундаментов, балок, плит перекрытий, мостовых конструкций, стоек опор высоковольтных линий электропередач</w:t>
            </w:r>
          </w:p>
          <w:p w:rsidR="001D165B" w:rsidRPr="00124489" w:rsidRDefault="001D165B" w:rsidP="00770EDF">
            <w:pPr>
              <w:pStyle w:val="3"/>
              <w:outlineLvl w:val="2"/>
              <w:rPr>
                <w:sz w:val="20"/>
                <w:szCs w:val="20"/>
                <w:lang w:val="ru-RU"/>
              </w:rPr>
            </w:pPr>
            <w:r w:rsidRPr="00124489">
              <w:rPr>
                <w:sz w:val="20"/>
                <w:szCs w:val="20"/>
                <w:u w:val="single"/>
                <w:lang w:val="ru-RU"/>
              </w:rPr>
              <w:t>ТЕХНИЧЕСКАЯ ХАРАКТЕРИСТИКА</w:t>
            </w:r>
          </w:p>
          <w:p w:rsidR="00770EDF" w:rsidRPr="00B321A6" w:rsidRDefault="00770EDF" w:rsidP="00770EDF">
            <w:pPr>
              <w:pStyle w:val="2"/>
              <w:outlineLvl w:val="1"/>
              <w:rPr>
                <w:lang w:val="ru-RU"/>
              </w:rPr>
            </w:pPr>
            <w:r w:rsidRPr="00B321A6">
              <w:rPr>
                <w:rStyle w:val="a4"/>
                <w:b/>
                <w:bCs/>
                <w:lang w:val="ru-RU"/>
              </w:rPr>
              <w:t xml:space="preserve"> </w:t>
            </w:r>
            <w:r w:rsidRPr="00B321A6">
              <w:rPr>
                <w:rStyle w:val="aa"/>
                <w:b w:val="0"/>
                <w:bCs w:val="0"/>
                <w:lang w:val="ru-RU"/>
              </w:rPr>
              <w:t>ГОСТ 10178-85</w:t>
            </w:r>
          </w:p>
          <w:p w:rsidR="001D165B" w:rsidRPr="00124489" w:rsidRDefault="001D165B" w:rsidP="00770EDF">
            <w:pPr>
              <w:pStyle w:val="afd"/>
              <w:rPr>
                <w:sz w:val="20"/>
                <w:szCs w:val="20"/>
              </w:rPr>
            </w:pPr>
          </w:p>
          <w:p w:rsidR="001D165B" w:rsidRPr="00670FC7" w:rsidRDefault="001D165B" w:rsidP="00770EDF">
            <w:pPr>
              <w:pStyle w:val="afd"/>
            </w:pPr>
            <w:r>
              <w:rPr>
                <w:rStyle w:val="aa"/>
              </w:rPr>
              <w:t>Бумажные мешки по 40 кг 50 кг</w:t>
            </w:r>
          </w:p>
        </w:tc>
      </w:tr>
    </w:tbl>
    <w:p w:rsidR="000A182D" w:rsidRPr="002B3376" w:rsidRDefault="00D24797" w:rsidP="000A182D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222250</wp:posOffset>
            </wp:positionV>
            <wp:extent cx="1182370" cy="1509395"/>
            <wp:effectExtent l="19050" t="0" r="0" b="0"/>
            <wp:wrapNone/>
            <wp:docPr id="15" name="Рисунок 14" descr="1263543448635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3543448635430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182D" w:rsidRPr="002B3376" w:rsidRDefault="000A182D" w:rsidP="000A182D">
      <w:pPr>
        <w:rPr>
          <w:lang w:val="ru-RU"/>
        </w:rPr>
      </w:pPr>
    </w:p>
    <w:p w:rsidR="000A182D" w:rsidRPr="002B3376" w:rsidRDefault="000A182D" w:rsidP="000A182D">
      <w:pPr>
        <w:rPr>
          <w:lang w:val="ru-RU"/>
        </w:rPr>
      </w:pPr>
    </w:p>
    <w:p w:rsidR="000A182D" w:rsidRPr="002B3376" w:rsidRDefault="000A182D" w:rsidP="000A182D">
      <w:pPr>
        <w:rPr>
          <w:lang w:val="ru-RU"/>
        </w:rPr>
      </w:pPr>
    </w:p>
    <w:p w:rsidR="000A182D" w:rsidRPr="002B3376" w:rsidRDefault="000A182D" w:rsidP="000A182D">
      <w:pPr>
        <w:rPr>
          <w:lang w:val="ru-RU"/>
        </w:rPr>
      </w:pPr>
    </w:p>
    <w:p w:rsidR="000A182D" w:rsidRPr="002B3376" w:rsidRDefault="000A182D" w:rsidP="000A182D">
      <w:pPr>
        <w:rPr>
          <w:lang w:val="ru-RU"/>
        </w:rPr>
      </w:pPr>
    </w:p>
    <w:p w:rsidR="000A182D" w:rsidRPr="002B3376" w:rsidRDefault="000A182D" w:rsidP="000A182D">
      <w:pPr>
        <w:rPr>
          <w:lang w:val="ru-RU"/>
        </w:rPr>
      </w:pPr>
    </w:p>
    <w:p w:rsidR="000A182D" w:rsidRPr="002B3376" w:rsidRDefault="000A182D" w:rsidP="000A182D">
      <w:pPr>
        <w:rPr>
          <w:lang w:val="ru-RU"/>
        </w:rPr>
      </w:pPr>
    </w:p>
    <w:p w:rsidR="000A182D" w:rsidRPr="002B3376" w:rsidRDefault="000A182D" w:rsidP="000A182D">
      <w:pPr>
        <w:rPr>
          <w:lang w:val="ru-RU"/>
        </w:rPr>
      </w:pPr>
    </w:p>
    <w:p w:rsidR="000A182D" w:rsidRPr="002B3376" w:rsidRDefault="000A182D" w:rsidP="000A182D">
      <w:pPr>
        <w:rPr>
          <w:lang w:val="ru-RU"/>
        </w:rPr>
      </w:pPr>
    </w:p>
    <w:p w:rsidR="00B42205" w:rsidRPr="002B3376" w:rsidRDefault="00B42205">
      <w:pPr>
        <w:rPr>
          <w:lang w:val="ru-RU"/>
        </w:rPr>
      </w:pPr>
    </w:p>
    <w:p w:rsidR="00B95AB7" w:rsidRPr="002B3376" w:rsidRDefault="00B95AB7">
      <w:pPr>
        <w:rPr>
          <w:lang w:val="ru-RU"/>
        </w:rPr>
      </w:pPr>
    </w:p>
    <w:p w:rsidR="00B95AB7" w:rsidRPr="002B3376" w:rsidRDefault="00B95AB7">
      <w:pPr>
        <w:rPr>
          <w:lang w:val="ru-RU"/>
        </w:rPr>
      </w:pPr>
    </w:p>
    <w:p w:rsidR="00B95AB7" w:rsidRPr="002B3376" w:rsidRDefault="00B95AB7">
      <w:pPr>
        <w:rPr>
          <w:lang w:val="ru-RU"/>
        </w:rPr>
      </w:pPr>
    </w:p>
    <w:p w:rsidR="00B95AB7" w:rsidRPr="002B3376" w:rsidRDefault="00B95AB7">
      <w:pPr>
        <w:rPr>
          <w:lang w:val="ru-RU"/>
        </w:rPr>
      </w:pPr>
    </w:p>
    <w:p w:rsidR="00B95AB7" w:rsidRPr="002B3376" w:rsidRDefault="00B95AB7">
      <w:pPr>
        <w:rPr>
          <w:lang w:val="ru-RU"/>
        </w:rPr>
      </w:pPr>
    </w:p>
    <w:p w:rsidR="00B95AB7" w:rsidRPr="002B3376" w:rsidRDefault="00B95AB7">
      <w:pPr>
        <w:rPr>
          <w:lang w:val="ru-RU"/>
        </w:rPr>
      </w:pPr>
    </w:p>
    <w:p w:rsidR="00770EDF" w:rsidRDefault="00770EDF">
      <w:pPr>
        <w:rPr>
          <w:lang w:val="ru-RU"/>
        </w:rPr>
      </w:pPr>
    </w:p>
    <w:p w:rsidR="00D24797" w:rsidRPr="00802AA8" w:rsidRDefault="00D24797" w:rsidP="00D24797">
      <w:pPr>
        <w:pStyle w:val="3"/>
        <w:rPr>
          <w:b/>
          <w:color w:val="548DD4" w:themeColor="text2" w:themeTint="99"/>
          <w:lang w:val="ru-RU"/>
        </w:rPr>
      </w:pPr>
      <w:r>
        <w:rPr>
          <w:b/>
          <w:color w:val="548DD4" w:themeColor="text2" w:themeTint="99"/>
          <w:lang w:val="ru-RU"/>
        </w:rPr>
        <w:t>Добавки для сухих смесей и цемента</w:t>
      </w:r>
    </w:p>
    <w:p w:rsidR="00D24797" w:rsidRDefault="00D24797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-497322</wp:posOffset>
            </wp:positionH>
            <wp:positionV relativeFrom="paragraph">
              <wp:posOffset>92917</wp:posOffset>
            </wp:positionV>
            <wp:extent cx="1660894" cy="1488558"/>
            <wp:effectExtent l="19050" t="0" r="0" b="0"/>
            <wp:wrapNone/>
            <wp:docPr id="13" name="Рисунок 12" descr="superplastifikator-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erplastifikator-o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0894" cy="1488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fc"/>
        <w:tblpPr w:leftFromText="180" w:rightFromText="180" w:vertAnchor="text" w:horzAnchor="margin" w:tblpXSpec="right" w:tblpY="-73"/>
        <w:tblW w:w="0" w:type="auto"/>
        <w:tblLook w:val="04A0"/>
      </w:tblPr>
      <w:tblGrid>
        <w:gridCol w:w="7562"/>
      </w:tblGrid>
      <w:tr w:rsidR="00D24797" w:rsidRPr="00625139" w:rsidTr="00D24797">
        <w:trPr>
          <w:trHeight w:val="1937"/>
        </w:trPr>
        <w:tc>
          <w:tcPr>
            <w:tcW w:w="7562" w:type="dxa"/>
          </w:tcPr>
          <w:p w:rsidR="00D24797" w:rsidRPr="00124489" w:rsidRDefault="00D24797" w:rsidP="00D24797">
            <w:pPr>
              <w:pStyle w:val="2"/>
              <w:outlineLvl w:val="1"/>
              <w:rPr>
                <w:lang w:val="ru-RU"/>
              </w:rPr>
            </w:pPr>
            <w:r>
              <w:rPr>
                <w:rStyle w:val="aa"/>
                <w:b w:val="0"/>
                <w:bCs w:val="0"/>
                <w:lang w:val="ru-RU"/>
              </w:rPr>
              <w:t>ПЛАСТИФИКАТОР</w:t>
            </w:r>
          </w:p>
          <w:p w:rsidR="00D24797" w:rsidRPr="00C2066F" w:rsidRDefault="00D24797" w:rsidP="00D24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</w:t>
            </w:r>
            <w:r w:rsidRPr="00C2066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ластификатор, </w:t>
            </w:r>
            <w:r w:rsidRPr="00C206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разведенный в определенных пропорциях с цементом позволяет получать высокоподвижные, удобноукладываемые бетонные смеси, упрощающие укладку и уплотнение.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206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Предназначен для использования при оштукатуривании стен, заливке полов, в т.ч. и "теплых полов", а также для изготовления фундаментов строительных объектов.</w:t>
            </w:r>
          </w:p>
          <w:p w:rsidR="00D24797" w:rsidRPr="00124489" w:rsidRDefault="00D24797" w:rsidP="00D24797">
            <w:pPr>
              <w:pStyle w:val="3"/>
              <w:outlineLvl w:val="2"/>
              <w:rPr>
                <w:sz w:val="20"/>
                <w:szCs w:val="20"/>
                <w:lang w:val="ru-RU"/>
              </w:rPr>
            </w:pPr>
            <w:r w:rsidRPr="00124489">
              <w:rPr>
                <w:sz w:val="20"/>
                <w:szCs w:val="20"/>
                <w:u w:val="single"/>
                <w:lang w:val="ru-RU"/>
              </w:rPr>
              <w:t>ТЕХНИЧЕСКАЯ ХАРАКТЕРИСТИКА</w:t>
            </w:r>
          </w:p>
          <w:p w:rsidR="00D24797" w:rsidRPr="00C2066F" w:rsidRDefault="00D24797" w:rsidP="00D247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aa"/>
                <w:rFonts w:ascii="Times New Roman" w:hAnsi="Times New Roman" w:cs="Times New Roman"/>
                <w:color w:val="000000"/>
                <w:lang w:val="ru-RU"/>
              </w:rPr>
              <w:t>Преимущества применения пластификатора</w:t>
            </w:r>
            <w:r w:rsidRPr="00C2066F">
              <w:rPr>
                <w:rStyle w:val="aa"/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D24797" w:rsidRPr="00DB4547" w:rsidRDefault="00D24797" w:rsidP="00D2479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45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Увеличение пластичности бетонных и растворных смесей по показателю;</w:t>
            </w:r>
          </w:p>
          <w:p w:rsidR="00D24797" w:rsidRPr="00DB4547" w:rsidRDefault="00D24797" w:rsidP="00D2479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45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Отсутствие высолов на бетоне и кирпиче;</w:t>
            </w:r>
          </w:p>
          <w:p w:rsidR="00D24797" w:rsidRPr="00DB4547" w:rsidRDefault="00D24797" w:rsidP="00D2479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45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Низкий расход;</w:t>
            </w:r>
          </w:p>
          <w:p w:rsidR="00D24797" w:rsidRPr="00DB4547" w:rsidRDefault="00D24797" w:rsidP="00D2479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45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Бесцветная жидкость на водной основе;</w:t>
            </w:r>
          </w:p>
          <w:p w:rsidR="00D24797" w:rsidRPr="00DB4547" w:rsidRDefault="00D24797" w:rsidP="00D2479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45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Возможность добавления суперпластификатора в готовый бетон;</w:t>
            </w:r>
          </w:p>
          <w:p w:rsidR="00D24797" w:rsidRPr="00DB4547" w:rsidRDefault="00D24797" w:rsidP="00D2479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45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Высоко экономичность и снижение трудозатрат;</w:t>
            </w:r>
          </w:p>
          <w:p w:rsidR="00D24797" w:rsidRPr="00DB4547" w:rsidRDefault="00D24797" w:rsidP="00D2479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45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Простота дозирования 1 литр на 1 куб.м. бетона (350-460 кг. цемента);</w:t>
            </w:r>
          </w:p>
          <w:p w:rsidR="00D24797" w:rsidRPr="00670FC7" w:rsidRDefault="00D24797" w:rsidP="00D24797">
            <w:pPr>
              <w:pStyle w:val="afd"/>
            </w:pPr>
            <w:r>
              <w:rPr>
                <w:rStyle w:val="aa"/>
              </w:rPr>
              <w:t>Канистра 5л 10л 20л 40л</w:t>
            </w:r>
          </w:p>
        </w:tc>
      </w:tr>
    </w:tbl>
    <w:p w:rsidR="00C96E85" w:rsidRPr="002B3376" w:rsidRDefault="00C96E85" w:rsidP="00C96E85">
      <w:pPr>
        <w:rPr>
          <w:lang w:val="ru-RU"/>
        </w:rPr>
      </w:pPr>
    </w:p>
    <w:p w:rsidR="00C96E85" w:rsidRPr="00DC5D24" w:rsidRDefault="00C96E85" w:rsidP="00C96E85">
      <w:pPr>
        <w:rPr>
          <w:sz w:val="20"/>
          <w:szCs w:val="20"/>
          <w:lang w:val="ru-RU"/>
        </w:rPr>
      </w:pPr>
      <w:r>
        <w:rPr>
          <w:lang w:val="ru-RU"/>
        </w:rPr>
        <w:t xml:space="preserve">                                                     </w:t>
      </w:r>
      <w:r w:rsidRPr="002B3376">
        <w:rPr>
          <w:lang w:val="ru-RU"/>
        </w:rPr>
        <w:t xml:space="preserve"> </w:t>
      </w:r>
    </w:p>
    <w:p w:rsidR="00C96E85" w:rsidRPr="002B3376" w:rsidRDefault="00C96E85" w:rsidP="00C96E85">
      <w:pPr>
        <w:rPr>
          <w:lang w:val="ru-RU"/>
        </w:rPr>
      </w:pPr>
    </w:p>
    <w:p w:rsidR="00C96E85" w:rsidRPr="002B3376" w:rsidRDefault="00C96E85" w:rsidP="00C96E85">
      <w:pPr>
        <w:rPr>
          <w:lang w:val="ru-RU"/>
        </w:rPr>
      </w:pPr>
    </w:p>
    <w:p w:rsidR="00C96E85" w:rsidRPr="002B3376" w:rsidRDefault="00C96E85" w:rsidP="00C96E85">
      <w:pPr>
        <w:rPr>
          <w:lang w:val="ru-RU"/>
        </w:rPr>
      </w:pPr>
    </w:p>
    <w:p w:rsidR="00C96E85" w:rsidRPr="002B3376" w:rsidRDefault="00C96E85" w:rsidP="00C96E85">
      <w:pPr>
        <w:rPr>
          <w:lang w:val="ru-RU"/>
        </w:rPr>
      </w:pPr>
    </w:p>
    <w:p w:rsidR="00C96E85" w:rsidRPr="002B3376" w:rsidRDefault="00C96E85" w:rsidP="00C96E85">
      <w:pPr>
        <w:rPr>
          <w:lang w:val="ru-RU"/>
        </w:rPr>
      </w:pPr>
    </w:p>
    <w:p w:rsidR="00C96E85" w:rsidRPr="002B3376" w:rsidRDefault="00C96E85" w:rsidP="00C96E85">
      <w:pPr>
        <w:rPr>
          <w:lang w:val="ru-RU"/>
        </w:rPr>
      </w:pPr>
    </w:p>
    <w:p w:rsidR="00C96E85" w:rsidRPr="002B3376" w:rsidRDefault="00C96E85" w:rsidP="00C96E85">
      <w:pPr>
        <w:rPr>
          <w:lang w:val="ru-RU"/>
        </w:rPr>
      </w:pPr>
    </w:p>
    <w:p w:rsidR="00C96E85" w:rsidRPr="002B3376" w:rsidRDefault="00C96E85" w:rsidP="00C96E85">
      <w:pPr>
        <w:rPr>
          <w:lang w:val="ru-RU"/>
        </w:rPr>
      </w:pPr>
    </w:p>
    <w:p w:rsidR="00C96E85" w:rsidRDefault="00C96E85" w:rsidP="00C96E85">
      <w:pPr>
        <w:rPr>
          <w:lang w:val="ru-RU"/>
        </w:rPr>
      </w:pPr>
    </w:p>
    <w:p w:rsidR="00C96E85" w:rsidRDefault="00C96E85" w:rsidP="00C96E85">
      <w:pPr>
        <w:rPr>
          <w:lang w:val="ru-RU"/>
        </w:rPr>
      </w:pPr>
    </w:p>
    <w:p w:rsidR="00C96E85" w:rsidRPr="00ED5981" w:rsidRDefault="00C96E85" w:rsidP="00C96E85">
      <w:pPr>
        <w:rPr>
          <w:lang w:val="ru-RU"/>
        </w:rPr>
      </w:pPr>
    </w:p>
    <w:tbl>
      <w:tblPr>
        <w:tblStyle w:val="afc"/>
        <w:tblpPr w:leftFromText="180" w:rightFromText="180" w:vertAnchor="text" w:horzAnchor="margin" w:tblpXSpec="right" w:tblpY="336"/>
        <w:tblW w:w="0" w:type="auto"/>
        <w:tblLook w:val="04A0"/>
      </w:tblPr>
      <w:tblGrid>
        <w:gridCol w:w="7562"/>
      </w:tblGrid>
      <w:tr w:rsidR="00C96E85" w:rsidRPr="00625139" w:rsidTr="0093002E">
        <w:trPr>
          <w:trHeight w:val="1937"/>
        </w:trPr>
        <w:tc>
          <w:tcPr>
            <w:tcW w:w="7562" w:type="dxa"/>
          </w:tcPr>
          <w:p w:rsidR="00C96E85" w:rsidRPr="00973E11" w:rsidRDefault="003F2DB6" w:rsidP="0093002E">
            <w:pPr>
              <w:pStyle w:val="2"/>
              <w:outlineLvl w:val="1"/>
              <w:rPr>
                <w:lang w:val="ru-RU"/>
              </w:rPr>
            </w:pPr>
            <w:r>
              <w:rPr>
                <w:rStyle w:val="aa"/>
                <w:b w:val="0"/>
                <w:bCs w:val="0"/>
                <w:lang w:val="ru-RU"/>
              </w:rPr>
              <w:t>ПРОТИВОМОРОЗНАЯ ДОБАВКА</w:t>
            </w:r>
          </w:p>
          <w:p w:rsidR="00C96E85" w:rsidRPr="003F2DB6" w:rsidRDefault="003F2DB6" w:rsidP="009300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2D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Противоморозные добавки в раствор </w:t>
            </w:r>
            <w:r w:rsidR="00DB4547" w:rsidRPr="003F2D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применяются</w:t>
            </w:r>
            <w:r w:rsidRPr="003F2DB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получения высокоплотных тяжелых и легких цементных растворов, для подвижных растворных и растворных смесей при изготовлении монолитного раствора, фиброраствора, торкретраствора, пенополистиролраствора, ячеистого раствора, кладочного раствора. Для подвижных, жестких и сверхжестких растворных и растворных смесей на плотных и пористых заполнителях в производстве литых, вибролитых и вибропрессованных ЖБИ, ЖБК, тротуарных и декоративных фасадных плит.</w:t>
            </w:r>
          </w:p>
          <w:p w:rsidR="003F2DB6" w:rsidRPr="003F2DB6" w:rsidRDefault="00C96E85" w:rsidP="003F2DB6">
            <w:pPr>
              <w:pStyle w:val="3"/>
              <w:outlineLvl w:val="2"/>
              <w:rPr>
                <w:sz w:val="20"/>
                <w:szCs w:val="20"/>
                <w:lang w:val="ru-RU"/>
              </w:rPr>
            </w:pPr>
            <w:r w:rsidRPr="00124489">
              <w:rPr>
                <w:sz w:val="20"/>
                <w:szCs w:val="20"/>
                <w:u w:val="single"/>
                <w:lang w:val="ru-RU"/>
              </w:rPr>
              <w:t>ТЕХНИЧЕСКАЯ ХАРАКТЕРИСТИКА</w:t>
            </w:r>
          </w:p>
          <w:p w:rsidR="003F2DB6" w:rsidRPr="00DB4547" w:rsidRDefault="003F2DB6" w:rsidP="003F2DB6">
            <w:pPr>
              <w:pStyle w:val="af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  <w:r w:rsidRPr="00DB4547">
              <w:rPr>
                <w:color w:val="000000"/>
                <w:sz w:val="20"/>
                <w:szCs w:val="20"/>
              </w:rPr>
              <w:t xml:space="preserve">Увеличивает водонепроницаемость на 3 ступени и более – от W4 до W8–W10  </w:t>
            </w:r>
          </w:p>
          <w:p w:rsidR="003F2DB6" w:rsidRPr="00DB4547" w:rsidRDefault="003F2DB6" w:rsidP="003F2DB6">
            <w:pPr>
              <w:pStyle w:val="af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4547">
              <w:rPr>
                <w:color w:val="000000"/>
                <w:sz w:val="20"/>
                <w:szCs w:val="20"/>
              </w:rPr>
              <w:t xml:space="preserve">-Ускоряет твердение – повышает прочность раствора на 50% и более в возрасте 1 суток нормального твердения </w:t>
            </w:r>
          </w:p>
          <w:p w:rsidR="003F2DB6" w:rsidRPr="00DB4547" w:rsidRDefault="003F2DB6" w:rsidP="003F2DB6">
            <w:pPr>
              <w:pStyle w:val="af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4547">
              <w:rPr>
                <w:color w:val="000000"/>
                <w:sz w:val="20"/>
                <w:szCs w:val="20"/>
              </w:rPr>
              <w:t>- Сокращает время до распалубки изделий в 2-4 раза;</w:t>
            </w:r>
            <w:r w:rsidRPr="00DB4547">
              <w:rPr>
                <w:color w:val="000000"/>
                <w:sz w:val="20"/>
                <w:szCs w:val="20"/>
              </w:rPr>
              <w:br/>
              <w:t>- Повышает морозостойкость – придает раствору с маркой по морозостойкости F50 – F100 морозостойкость F200</w:t>
            </w:r>
          </w:p>
          <w:p w:rsidR="003F2DB6" w:rsidRPr="003F2DB6" w:rsidRDefault="003F2DB6" w:rsidP="003F2DB6">
            <w:pPr>
              <w:pStyle w:val="afd"/>
              <w:spacing w:before="0" w:beforeAutospacing="0" w:after="0" w:afterAutospacing="0"/>
              <w:rPr>
                <w:rStyle w:val="aa"/>
                <w:rFonts w:ascii="Verdana" w:hAnsi="Verdana"/>
                <w:b w:val="0"/>
                <w:bCs w:val="0"/>
                <w:color w:val="000000"/>
                <w:spacing w:val="0"/>
                <w:sz w:val="18"/>
                <w:szCs w:val="18"/>
              </w:rPr>
            </w:pPr>
            <w:r w:rsidRPr="00DB4547">
              <w:rPr>
                <w:color w:val="000000"/>
                <w:sz w:val="20"/>
                <w:szCs w:val="20"/>
              </w:rPr>
              <w:t>- Разрешен к применению и эксплуатации для внутренних и наружных работ при строительстве и ремонте жилых, общественных и промышленных зданий и сооружений;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</w:p>
          <w:p w:rsidR="00C96E85" w:rsidRPr="00670FC7" w:rsidRDefault="003F2DB6" w:rsidP="003F2DB6">
            <w:pPr>
              <w:pStyle w:val="afd"/>
            </w:pPr>
            <w:r>
              <w:rPr>
                <w:rStyle w:val="aa"/>
              </w:rPr>
              <w:t>Канистра 5л 10л 20л 40л</w:t>
            </w:r>
          </w:p>
        </w:tc>
      </w:tr>
    </w:tbl>
    <w:p w:rsidR="00C96E85" w:rsidRPr="002B3376" w:rsidRDefault="003F2DB6" w:rsidP="00C96E85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-431549</wp:posOffset>
            </wp:positionH>
            <wp:positionV relativeFrom="paragraph">
              <wp:posOffset>220123</wp:posOffset>
            </wp:positionV>
            <wp:extent cx="1594884" cy="1467294"/>
            <wp:effectExtent l="0" t="0" r="0" b="0"/>
            <wp:wrapNone/>
            <wp:docPr id="20" name="Рисунок 19" descr="protivimoro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ivimoroz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884" cy="1467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6E85" w:rsidRPr="002B3376" w:rsidRDefault="00C96E85" w:rsidP="00C96E85">
      <w:pPr>
        <w:rPr>
          <w:lang w:val="ru-RU"/>
        </w:rPr>
      </w:pPr>
    </w:p>
    <w:p w:rsidR="00C96E85" w:rsidRPr="002B3376" w:rsidRDefault="00C96E85" w:rsidP="00C96E85">
      <w:pPr>
        <w:rPr>
          <w:lang w:val="ru-RU"/>
        </w:rPr>
      </w:pPr>
    </w:p>
    <w:p w:rsidR="00C96E85" w:rsidRPr="002B3376" w:rsidRDefault="00C96E85" w:rsidP="00C96E85">
      <w:pPr>
        <w:rPr>
          <w:lang w:val="ru-RU"/>
        </w:rPr>
      </w:pPr>
    </w:p>
    <w:p w:rsidR="00C96E85" w:rsidRPr="002B3376" w:rsidRDefault="00C96E85" w:rsidP="00C96E85">
      <w:pPr>
        <w:rPr>
          <w:lang w:val="ru-RU"/>
        </w:rPr>
      </w:pPr>
    </w:p>
    <w:p w:rsidR="00C96E85" w:rsidRPr="002B3376" w:rsidRDefault="00C96E85" w:rsidP="00C96E85">
      <w:pPr>
        <w:rPr>
          <w:lang w:val="ru-RU"/>
        </w:rPr>
      </w:pPr>
    </w:p>
    <w:p w:rsidR="00C96E85" w:rsidRPr="002B3376" w:rsidRDefault="00C96E85" w:rsidP="00C96E85">
      <w:pPr>
        <w:rPr>
          <w:lang w:val="ru-RU"/>
        </w:rPr>
      </w:pPr>
    </w:p>
    <w:p w:rsidR="00C96E85" w:rsidRPr="002B3376" w:rsidRDefault="00C96E85" w:rsidP="00C96E85">
      <w:pPr>
        <w:rPr>
          <w:lang w:val="ru-RU"/>
        </w:rPr>
      </w:pPr>
    </w:p>
    <w:p w:rsidR="00C96E85" w:rsidRPr="002B3376" w:rsidRDefault="00C96E85" w:rsidP="00C96E85">
      <w:pPr>
        <w:rPr>
          <w:lang w:val="ru-RU"/>
        </w:rPr>
      </w:pPr>
    </w:p>
    <w:p w:rsidR="00C96E85" w:rsidRPr="002B3376" w:rsidRDefault="00C96E85" w:rsidP="00C96E85">
      <w:pPr>
        <w:rPr>
          <w:lang w:val="ru-RU"/>
        </w:rPr>
      </w:pPr>
    </w:p>
    <w:p w:rsidR="00C96E85" w:rsidRPr="002B3376" w:rsidRDefault="00C96E85" w:rsidP="00C96E85">
      <w:pPr>
        <w:rPr>
          <w:lang w:val="ru-RU"/>
        </w:rPr>
      </w:pPr>
    </w:p>
    <w:p w:rsidR="00770EDF" w:rsidRDefault="00770EDF">
      <w:pPr>
        <w:rPr>
          <w:lang w:val="ru-RU"/>
        </w:rPr>
      </w:pPr>
    </w:p>
    <w:p w:rsidR="00770EDF" w:rsidRDefault="00770EDF">
      <w:pPr>
        <w:rPr>
          <w:lang w:val="ru-RU"/>
        </w:rPr>
      </w:pPr>
    </w:p>
    <w:p w:rsidR="00DB4547" w:rsidRPr="002B3376" w:rsidRDefault="00DB4547" w:rsidP="00DB4547">
      <w:pPr>
        <w:rPr>
          <w:lang w:val="ru-RU"/>
        </w:rPr>
      </w:pPr>
    </w:p>
    <w:tbl>
      <w:tblPr>
        <w:tblStyle w:val="afc"/>
        <w:tblpPr w:leftFromText="180" w:rightFromText="180" w:vertAnchor="text" w:horzAnchor="margin" w:tblpXSpec="right" w:tblpY="723"/>
        <w:tblW w:w="0" w:type="auto"/>
        <w:tblLook w:val="04A0"/>
      </w:tblPr>
      <w:tblGrid>
        <w:gridCol w:w="7562"/>
      </w:tblGrid>
      <w:tr w:rsidR="00DB4547" w:rsidRPr="00625139" w:rsidTr="00DB4547">
        <w:trPr>
          <w:trHeight w:val="1937"/>
        </w:trPr>
        <w:tc>
          <w:tcPr>
            <w:tcW w:w="7562" w:type="dxa"/>
          </w:tcPr>
          <w:p w:rsidR="00DB4547" w:rsidRPr="00124489" w:rsidRDefault="00DB4547" w:rsidP="00DB4547">
            <w:pPr>
              <w:pStyle w:val="2"/>
              <w:outlineLvl w:val="1"/>
              <w:rPr>
                <w:lang w:val="ru-RU"/>
              </w:rPr>
            </w:pPr>
            <w:r>
              <w:rPr>
                <w:rStyle w:val="aa"/>
                <w:b w:val="0"/>
                <w:bCs w:val="0"/>
                <w:lang w:val="ru-RU"/>
              </w:rPr>
              <w:lastRenderedPageBreak/>
              <w:t>ЖИДКОЕ СТЕКЛО</w:t>
            </w:r>
          </w:p>
          <w:p w:rsidR="00DB4547" w:rsidRPr="00DB4547" w:rsidRDefault="00DB4547" w:rsidP="00DB4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B45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Жидкое стекло это современный материал, который в последнее время стал совершенно незаменим в строительстве. Жидкое стекло обладает рядом положительных качеств и используется также в хим. промышленности. Одной из сфер использования жидкого стекла в строительстве является гидроизоляция фундамента, стен, полов. </w:t>
            </w:r>
          </w:p>
          <w:p w:rsidR="00DB4547" w:rsidRPr="00124489" w:rsidRDefault="00DB4547" w:rsidP="00DB4547">
            <w:pPr>
              <w:pStyle w:val="3"/>
              <w:outlineLvl w:val="2"/>
              <w:rPr>
                <w:sz w:val="20"/>
                <w:szCs w:val="20"/>
                <w:lang w:val="ru-RU"/>
              </w:rPr>
            </w:pPr>
            <w:r w:rsidRPr="00124489">
              <w:rPr>
                <w:sz w:val="20"/>
                <w:szCs w:val="20"/>
                <w:u w:val="single"/>
                <w:lang w:val="ru-RU"/>
              </w:rPr>
              <w:t>ТЕХНИЧЕСКАЯ ХАРАКТЕРИСТИКА</w:t>
            </w:r>
          </w:p>
          <w:p w:rsidR="00DB4547" w:rsidRPr="00DB4547" w:rsidRDefault="00DB4547" w:rsidP="00DB4547">
            <w:pPr>
              <w:pStyle w:val="afd"/>
              <w:rPr>
                <w:rStyle w:val="aa"/>
                <w:sz w:val="20"/>
                <w:szCs w:val="20"/>
              </w:rPr>
            </w:pPr>
            <w:r w:rsidRPr="00DB4547">
              <w:rPr>
                <w:sz w:val="20"/>
                <w:szCs w:val="20"/>
              </w:rPr>
              <w:t xml:space="preserve">-При гидроизоляции следует ввести 1л жидкого стекла в 7-9л цементного раствора. </w:t>
            </w:r>
            <w:r w:rsidRPr="00DB4547">
              <w:rPr>
                <w:sz w:val="20"/>
                <w:szCs w:val="20"/>
              </w:rPr>
              <w:br/>
              <w:t>-Склеивание. Наносят тонким слоем на очищенные поверхности и затем плотно прижимают</w:t>
            </w:r>
            <w:r w:rsidRPr="00DB4547">
              <w:rPr>
                <w:sz w:val="20"/>
                <w:szCs w:val="20"/>
              </w:rPr>
              <w:br/>
              <w:t>-Пропитка. Обработать кисть с обеих сторон несколько раз с промежуточной сушкой раствора (400гр. жидкого стекла в 1л. воды)</w:t>
            </w:r>
          </w:p>
          <w:p w:rsidR="00DB4547" w:rsidRPr="00670FC7" w:rsidRDefault="00DB4547" w:rsidP="00DB4547">
            <w:pPr>
              <w:pStyle w:val="afd"/>
            </w:pPr>
            <w:r>
              <w:rPr>
                <w:rStyle w:val="aa"/>
              </w:rPr>
              <w:t>Канистра 5л 10л 20л 40л</w:t>
            </w:r>
          </w:p>
        </w:tc>
      </w:tr>
    </w:tbl>
    <w:p w:rsidR="00770EDF" w:rsidRDefault="00770EDF">
      <w:pPr>
        <w:rPr>
          <w:lang w:val="ru-RU"/>
        </w:rPr>
      </w:pPr>
    </w:p>
    <w:p w:rsidR="00770EDF" w:rsidRDefault="00DB4547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180975</wp:posOffset>
            </wp:positionV>
            <wp:extent cx="1469390" cy="1158875"/>
            <wp:effectExtent l="19050" t="0" r="0" b="0"/>
            <wp:wrapNone/>
            <wp:docPr id="4" name="Рисунок 3" descr="zhidk-st-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idk-st-o2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EDF" w:rsidRDefault="00770EDF">
      <w:pPr>
        <w:rPr>
          <w:lang w:val="ru-RU"/>
        </w:rPr>
      </w:pPr>
    </w:p>
    <w:p w:rsidR="00770EDF" w:rsidRDefault="00770EDF">
      <w:pPr>
        <w:rPr>
          <w:lang w:val="ru-RU"/>
        </w:rPr>
      </w:pPr>
    </w:p>
    <w:p w:rsidR="00770EDF" w:rsidRDefault="00770EDF">
      <w:pPr>
        <w:rPr>
          <w:lang w:val="ru-RU"/>
        </w:rPr>
      </w:pPr>
    </w:p>
    <w:p w:rsidR="00770EDF" w:rsidRDefault="00770EDF">
      <w:pPr>
        <w:rPr>
          <w:lang w:val="ru-RU"/>
        </w:rPr>
      </w:pPr>
    </w:p>
    <w:p w:rsidR="006B274D" w:rsidRPr="002B3376" w:rsidRDefault="006B274D" w:rsidP="006B274D">
      <w:pPr>
        <w:rPr>
          <w:lang w:val="ru-RU"/>
        </w:rPr>
      </w:pPr>
    </w:p>
    <w:p w:rsidR="006B274D" w:rsidRPr="00DC5D24" w:rsidRDefault="006B274D" w:rsidP="006B274D">
      <w:pPr>
        <w:rPr>
          <w:sz w:val="20"/>
          <w:szCs w:val="20"/>
          <w:lang w:val="ru-RU"/>
        </w:rPr>
      </w:pPr>
      <w:r>
        <w:rPr>
          <w:lang w:val="ru-RU"/>
        </w:rPr>
        <w:t xml:space="preserve">                                                     </w:t>
      </w:r>
      <w:r w:rsidRPr="002B3376">
        <w:rPr>
          <w:lang w:val="ru-RU"/>
        </w:rPr>
        <w:t xml:space="preserve"> </w:t>
      </w:r>
    </w:p>
    <w:p w:rsidR="006B274D" w:rsidRPr="002B3376" w:rsidRDefault="006B274D" w:rsidP="006B274D">
      <w:pPr>
        <w:rPr>
          <w:lang w:val="ru-RU"/>
        </w:rPr>
      </w:pPr>
    </w:p>
    <w:p w:rsidR="006B274D" w:rsidRPr="002B3376" w:rsidRDefault="006B274D" w:rsidP="006B274D">
      <w:pPr>
        <w:rPr>
          <w:lang w:val="ru-RU"/>
        </w:rPr>
      </w:pPr>
    </w:p>
    <w:p w:rsidR="006B274D" w:rsidRPr="002B3376" w:rsidRDefault="006B274D" w:rsidP="006B274D">
      <w:pPr>
        <w:rPr>
          <w:lang w:val="ru-RU"/>
        </w:rPr>
      </w:pPr>
    </w:p>
    <w:p w:rsidR="006B274D" w:rsidRPr="002B3376" w:rsidRDefault="006B274D" w:rsidP="006B274D">
      <w:pPr>
        <w:rPr>
          <w:lang w:val="ru-RU"/>
        </w:rPr>
      </w:pPr>
    </w:p>
    <w:p w:rsidR="00616522" w:rsidRDefault="00616522" w:rsidP="00616522">
      <w:pPr>
        <w:jc w:val="center"/>
        <w:rPr>
          <w:b/>
          <w:i/>
          <w:sz w:val="40"/>
          <w:szCs w:val="40"/>
          <w:u w:val="single"/>
          <w:lang w:val="ru-RU"/>
        </w:rPr>
      </w:pPr>
    </w:p>
    <w:p w:rsidR="006B274D" w:rsidRPr="00616522" w:rsidRDefault="006D25EF" w:rsidP="00616522">
      <w:pPr>
        <w:jc w:val="center"/>
        <w:rPr>
          <w:b/>
          <w:i/>
          <w:sz w:val="40"/>
          <w:szCs w:val="40"/>
          <w:u w:val="single"/>
          <w:lang w:val="ru-RU"/>
        </w:rPr>
      </w:pPr>
      <w:r w:rsidRPr="00616522">
        <w:rPr>
          <w:b/>
          <w:i/>
          <w:sz w:val="40"/>
          <w:szCs w:val="40"/>
          <w:u w:val="single"/>
          <w:lang w:val="ru-RU"/>
        </w:rPr>
        <w:t>Будем рады с вами сотрудничать.</w:t>
      </w:r>
    </w:p>
    <w:p w:rsidR="006B274D" w:rsidRPr="006D25EF" w:rsidRDefault="006C4035" w:rsidP="006D25EF">
      <w:pPr>
        <w:rPr>
          <w:i/>
          <w:sz w:val="24"/>
          <w:szCs w:val="24"/>
          <w:lang w:val="ru-RU"/>
        </w:rPr>
      </w:pPr>
      <w:r w:rsidRPr="006D25EF">
        <w:rPr>
          <w:i/>
          <w:sz w:val="24"/>
          <w:szCs w:val="24"/>
          <w:lang w:val="ru-RU"/>
        </w:rPr>
        <w:t xml:space="preserve">Наш прайс лист вы можете скачать с нашего интернет сайта </w:t>
      </w:r>
      <w:hyperlink r:id="rId14" w:history="1">
        <w:r w:rsidRPr="006D25EF">
          <w:rPr>
            <w:rStyle w:val="af7"/>
            <w:i/>
            <w:sz w:val="24"/>
            <w:szCs w:val="24"/>
          </w:rPr>
          <w:t>www</w:t>
        </w:r>
        <w:r w:rsidRPr="006D25EF">
          <w:rPr>
            <w:rStyle w:val="af7"/>
            <w:i/>
            <w:sz w:val="24"/>
            <w:szCs w:val="24"/>
            <w:lang w:val="ru-RU"/>
          </w:rPr>
          <w:t>.смесистрой.рф</w:t>
        </w:r>
      </w:hyperlink>
    </w:p>
    <w:p w:rsidR="006D25EF" w:rsidRPr="006D25EF" w:rsidRDefault="006D25EF" w:rsidP="006D25EF">
      <w:pPr>
        <w:rPr>
          <w:b/>
          <w:sz w:val="32"/>
          <w:szCs w:val="32"/>
          <w:u w:val="single"/>
          <w:lang w:val="ru-RU"/>
        </w:rPr>
      </w:pPr>
    </w:p>
    <w:p w:rsidR="006D25EF" w:rsidRPr="006D25EF" w:rsidRDefault="006D25EF" w:rsidP="006D25EF">
      <w:pPr>
        <w:rPr>
          <w:b/>
          <w:sz w:val="32"/>
          <w:szCs w:val="32"/>
          <w:u w:val="single"/>
          <w:lang w:val="ru-RU"/>
        </w:rPr>
      </w:pPr>
    </w:p>
    <w:p w:rsidR="006D25EF" w:rsidRPr="006D25EF" w:rsidRDefault="006D25EF" w:rsidP="006D25EF">
      <w:pPr>
        <w:rPr>
          <w:b/>
          <w:sz w:val="32"/>
          <w:szCs w:val="32"/>
          <w:u w:val="single"/>
          <w:lang w:val="ru-RU"/>
        </w:rPr>
      </w:pPr>
    </w:p>
    <w:p w:rsidR="006D25EF" w:rsidRPr="006D25EF" w:rsidRDefault="006D25EF" w:rsidP="006D25EF">
      <w:pPr>
        <w:rPr>
          <w:b/>
          <w:sz w:val="32"/>
          <w:szCs w:val="32"/>
          <w:u w:val="single"/>
          <w:lang w:val="ru-RU"/>
        </w:rPr>
      </w:pPr>
    </w:p>
    <w:p w:rsidR="006D25EF" w:rsidRPr="006D25EF" w:rsidRDefault="006D25EF" w:rsidP="006D25EF">
      <w:pPr>
        <w:rPr>
          <w:b/>
          <w:sz w:val="32"/>
          <w:szCs w:val="32"/>
          <w:u w:val="single"/>
          <w:lang w:val="ru-RU"/>
        </w:rPr>
      </w:pPr>
    </w:p>
    <w:p w:rsidR="006D25EF" w:rsidRPr="006D25EF" w:rsidRDefault="006D25EF" w:rsidP="006D25EF">
      <w:pPr>
        <w:rPr>
          <w:b/>
          <w:sz w:val="32"/>
          <w:szCs w:val="32"/>
          <w:u w:val="single"/>
          <w:lang w:val="ru-RU"/>
        </w:rPr>
      </w:pPr>
    </w:p>
    <w:p w:rsidR="006D25EF" w:rsidRPr="00CB4CBB" w:rsidRDefault="006D25EF" w:rsidP="006D25EF">
      <w:pPr>
        <w:rPr>
          <w:i/>
          <w:sz w:val="32"/>
          <w:szCs w:val="32"/>
          <w:lang w:val="ru-RU"/>
        </w:rPr>
      </w:pPr>
      <w:r w:rsidRPr="006D25EF">
        <w:rPr>
          <w:b/>
          <w:sz w:val="32"/>
          <w:szCs w:val="32"/>
          <w:u w:val="single"/>
          <w:lang w:val="ru-RU"/>
        </w:rPr>
        <w:t>Телефон:</w:t>
      </w:r>
      <w:r w:rsidRPr="006D25EF">
        <w:rPr>
          <w:i/>
          <w:sz w:val="32"/>
          <w:szCs w:val="32"/>
          <w:lang w:val="ru-RU"/>
        </w:rPr>
        <w:t xml:space="preserve"> </w:t>
      </w:r>
      <w:r>
        <w:rPr>
          <w:i/>
          <w:sz w:val="32"/>
          <w:szCs w:val="32"/>
          <w:lang w:val="ru-RU"/>
        </w:rPr>
        <w:t xml:space="preserve">        </w:t>
      </w:r>
      <w:r w:rsidRPr="006D25EF">
        <w:rPr>
          <w:i/>
          <w:sz w:val="32"/>
          <w:szCs w:val="32"/>
          <w:lang w:val="ru-RU"/>
        </w:rPr>
        <w:t>(495) 971-10-96</w:t>
      </w:r>
    </w:p>
    <w:p w:rsidR="006D25EF" w:rsidRPr="00CB4CBB" w:rsidRDefault="006D25EF" w:rsidP="006D25EF">
      <w:pPr>
        <w:rPr>
          <w:i/>
          <w:sz w:val="32"/>
          <w:szCs w:val="32"/>
          <w:lang w:val="ru-RU"/>
        </w:rPr>
      </w:pPr>
      <w:r w:rsidRPr="006D25EF">
        <w:rPr>
          <w:b/>
          <w:sz w:val="32"/>
          <w:szCs w:val="32"/>
          <w:u w:val="single"/>
        </w:rPr>
        <w:t>e</w:t>
      </w:r>
      <w:r w:rsidRPr="00CB4CBB">
        <w:rPr>
          <w:b/>
          <w:sz w:val="32"/>
          <w:szCs w:val="32"/>
          <w:u w:val="single"/>
          <w:lang w:val="ru-RU"/>
        </w:rPr>
        <w:t>-</w:t>
      </w:r>
      <w:r w:rsidRPr="006D25EF">
        <w:rPr>
          <w:b/>
          <w:sz w:val="32"/>
          <w:szCs w:val="32"/>
          <w:u w:val="single"/>
        </w:rPr>
        <w:t>mail</w:t>
      </w:r>
      <w:r w:rsidRPr="00CB4CBB">
        <w:rPr>
          <w:b/>
          <w:sz w:val="32"/>
          <w:szCs w:val="32"/>
          <w:u w:val="single"/>
          <w:lang w:val="ru-RU"/>
        </w:rPr>
        <w:t>:</w:t>
      </w:r>
      <w:r w:rsidRPr="00CB4CBB">
        <w:rPr>
          <w:i/>
          <w:sz w:val="32"/>
          <w:szCs w:val="32"/>
          <w:lang w:val="ru-RU"/>
        </w:rPr>
        <w:t xml:space="preserve">               </w:t>
      </w:r>
      <w:hyperlink r:id="rId15" w:history="1">
        <w:r w:rsidRPr="00A31783">
          <w:rPr>
            <w:rStyle w:val="af7"/>
            <w:i/>
            <w:sz w:val="32"/>
            <w:szCs w:val="32"/>
          </w:rPr>
          <w:t>story</w:t>
        </w:r>
        <w:r w:rsidRPr="00CB4CBB">
          <w:rPr>
            <w:rStyle w:val="af7"/>
            <w:i/>
            <w:sz w:val="32"/>
            <w:szCs w:val="32"/>
            <w:lang w:val="ru-RU"/>
          </w:rPr>
          <w:t>-</w:t>
        </w:r>
        <w:r w:rsidRPr="00A31783">
          <w:rPr>
            <w:rStyle w:val="af7"/>
            <w:i/>
            <w:sz w:val="32"/>
            <w:szCs w:val="32"/>
          </w:rPr>
          <w:t>smesi</w:t>
        </w:r>
        <w:r w:rsidRPr="00CB4CBB">
          <w:rPr>
            <w:rStyle w:val="af7"/>
            <w:i/>
            <w:sz w:val="32"/>
            <w:szCs w:val="32"/>
            <w:lang w:val="ru-RU"/>
          </w:rPr>
          <w:t>@</w:t>
        </w:r>
        <w:r w:rsidRPr="00A31783">
          <w:rPr>
            <w:rStyle w:val="af7"/>
            <w:i/>
            <w:sz w:val="32"/>
            <w:szCs w:val="32"/>
          </w:rPr>
          <w:t>rambler</w:t>
        </w:r>
        <w:r w:rsidRPr="00CB4CBB">
          <w:rPr>
            <w:rStyle w:val="af7"/>
            <w:i/>
            <w:sz w:val="32"/>
            <w:szCs w:val="32"/>
            <w:lang w:val="ru-RU"/>
          </w:rPr>
          <w:t>.</w:t>
        </w:r>
        <w:r w:rsidRPr="00A31783">
          <w:rPr>
            <w:rStyle w:val="af7"/>
            <w:i/>
            <w:sz w:val="32"/>
            <w:szCs w:val="32"/>
          </w:rPr>
          <w:t>ru</w:t>
        </w:r>
      </w:hyperlink>
    </w:p>
    <w:p w:rsidR="006D25EF" w:rsidRPr="006D25EF" w:rsidRDefault="006D25EF" w:rsidP="006D25EF">
      <w:pPr>
        <w:rPr>
          <w:i/>
          <w:sz w:val="32"/>
          <w:szCs w:val="32"/>
        </w:rPr>
      </w:pPr>
      <w:r w:rsidRPr="006D25EF">
        <w:rPr>
          <w:b/>
          <w:sz w:val="32"/>
          <w:szCs w:val="32"/>
          <w:u w:val="single"/>
        </w:rPr>
        <w:t>icq:</w:t>
      </w:r>
      <w:r w:rsidRPr="006D25EF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                 </w:t>
      </w:r>
      <w:r w:rsidRPr="006D25EF">
        <w:rPr>
          <w:i/>
          <w:sz w:val="32"/>
          <w:szCs w:val="32"/>
        </w:rPr>
        <w:t>242730713</w:t>
      </w:r>
    </w:p>
    <w:p w:rsidR="006D25EF" w:rsidRPr="006D25EF" w:rsidRDefault="006D25EF" w:rsidP="006D25EF">
      <w:pPr>
        <w:rPr>
          <w:i/>
          <w:sz w:val="32"/>
          <w:szCs w:val="32"/>
        </w:rPr>
      </w:pPr>
      <w:r w:rsidRPr="006D25EF">
        <w:rPr>
          <w:b/>
          <w:sz w:val="32"/>
          <w:szCs w:val="32"/>
          <w:u w:val="single"/>
        </w:rPr>
        <w:t>skype:</w:t>
      </w:r>
      <w:r>
        <w:rPr>
          <w:i/>
          <w:sz w:val="32"/>
          <w:szCs w:val="32"/>
        </w:rPr>
        <w:t xml:space="preserve">              </w:t>
      </w:r>
      <w:r w:rsidRPr="006D25EF">
        <w:rPr>
          <w:i/>
          <w:sz w:val="32"/>
          <w:szCs w:val="32"/>
        </w:rPr>
        <w:t xml:space="preserve"> smesistroy</w:t>
      </w:r>
    </w:p>
    <w:p w:rsidR="00E114AC" w:rsidRPr="006D25EF" w:rsidRDefault="006D25EF" w:rsidP="006D25EF">
      <w:pPr>
        <w:rPr>
          <w:i/>
          <w:sz w:val="32"/>
          <w:szCs w:val="32"/>
        </w:rPr>
      </w:pPr>
      <w:r w:rsidRPr="006D25EF">
        <w:rPr>
          <w:b/>
          <w:sz w:val="32"/>
          <w:szCs w:val="32"/>
          <w:u w:val="single"/>
        </w:rPr>
        <w:t>web:</w:t>
      </w:r>
      <w:r w:rsidRPr="006D25EF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              </w:t>
      </w:r>
      <w:r w:rsidRPr="006D25EF">
        <w:rPr>
          <w:i/>
          <w:sz w:val="32"/>
          <w:szCs w:val="32"/>
        </w:rPr>
        <w:t>смесистрой.рф</w:t>
      </w:r>
      <w:r w:rsidR="00593C0D" w:rsidRPr="00593C0D">
        <w:rPr>
          <w:i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85.05pt;margin-top:741.3pt;width:596.25pt;height:.05pt;z-index:-251655680;mso-position-horizontal-relative:text;mso-position-vertical-relative:text" o:connectortype="straight" strokecolor="#548dd4 [1951]" strokeweight="2pt"/>
        </w:pict>
      </w:r>
    </w:p>
    <w:sectPr w:rsidR="00E114AC" w:rsidRPr="006D25EF" w:rsidSect="00AF371D">
      <w:headerReference w:type="default" r:id="rId16"/>
      <w:footerReference w:type="default" r:id="rId17"/>
      <w:pgSz w:w="11906" w:h="16838" w:code="9"/>
      <w:pgMar w:top="1390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2AC" w:rsidRDefault="000B02AC" w:rsidP="00AE1C3F">
      <w:pPr>
        <w:spacing w:after="0" w:line="240" w:lineRule="auto"/>
      </w:pPr>
      <w:r>
        <w:separator/>
      </w:r>
    </w:p>
  </w:endnote>
  <w:endnote w:type="continuationSeparator" w:id="1">
    <w:p w:rsidR="000B02AC" w:rsidRDefault="000B02AC" w:rsidP="00AE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797" w:rsidRDefault="00D24797">
    <w:pPr>
      <w:pStyle w:val="aff0"/>
    </w:pPr>
    <w:r w:rsidRPr="00D24797">
      <w:rPr>
        <w:noProof/>
        <w:lang w:val="ru-RU" w:eastAsia="ru-RU" w:bidi="ar-SA"/>
      </w:rPr>
      <w:drawing>
        <wp:anchor distT="0" distB="0" distL="114300" distR="114300" simplePos="0" relativeHeight="251657728" behindDoc="1" locked="0" layoutInCell="0" allowOverlap="0">
          <wp:simplePos x="0" y="0"/>
          <wp:positionH relativeFrom="margin">
            <wp:posOffset>-1061085</wp:posOffset>
          </wp:positionH>
          <wp:positionV relativeFrom="paragraph">
            <wp:posOffset>-6261632</wp:posOffset>
          </wp:positionV>
          <wp:extent cx="7604494" cy="6900531"/>
          <wp:effectExtent l="19050" t="0" r="0" b="0"/>
          <wp:wrapNone/>
          <wp:docPr id="45" name="Рисунок 2" descr="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P.JPG"/>
                  <pic:cNvPicPr/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494" cy="6900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2AC" w:rsidRDefault="000B02AC" w:rsidP="00AE1C3F">
      <w:pPr>
        <w:spacing w:after="0" w:line="240" w:lineRule="auto"/>
      </w:pPr>
      <w:r>
        <w:separator/>
      </w:r>
    </w:p>
  </w:footnote>
  <w:footnote w:type="continuationSeparator" w:id="1">
    <w:p w:rsidR="000B02AC" w:rsidRDefault="000B02AC" w:rsidP="00AE1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71D" w:rsidRDefault="00593C0D">
    <w:pPr>
      <w:pStyle w:val="afe"/>
    </w:pPr>
    <w:r w:rsidRPr="00593C0D">
      <w:rPr>
        <w:noProof/>
      </w:rPr>
      <w:pict>
        <v:shapetype id="_x0000_t172" coordsize="21600,21600" o:spt="172" adj="12000" path="m0@0l21600,m,21600l21600@1e">
          <v:formulas>
            <v:f eqn="val #0"/>
            <v:f eqn="sum 21600 0 @0"/>
            <v:f eqn="prod #0 1 2"/>
            <v:f eqn="sum @2 10800 0"/>
            <v:f eqn="prod @1 1 2"/>
            <v:f eqn="sum @4 10800 0"/>
          </v:formulas>
          <v:path textpathok="t" o:connecttype="custom" o:connectlocs="10800,@2;0,@3;10800,@5;21600,@4" o:connectangles="270,180,90,0"/>
          <v:textpath on="t" fitshape="t"/>
          <v:handles>
            <v:h position="topLeft,#0" yrange="0,15429"/>
          </v:handles>
          <o:lock v:ext="edit" text="t" shapetype="t"/>
        </v:shapetype>
        <v:shape id="_x0000_s8194" type="#_x0000_t172" style="position:absolute;margin-left:206.75pt;margin-top:14.25pt;width:277.15pt;height:45.2pt;z-index:-251655680" adj="0" fillcolor="black">
          <v:shadow color="#868686"/>
          <v:textpath style="font-family:&quot;Arial&quot;;font-size:12pt;v-text-kern:t" trim="t" fitpath="t" string="ООО &quot;Промрессурс&quot; &#10;ИНН\КПП 7722740625/772201007&#10;ТЕЛ: (495) 971-10-96&#10;E-Mail: story-smesi@rambler.ru&#10;WEB: www.смесистрой.рф"/>
        </v:shape>
      </w:pict>
    </w:r>
    <w:r w:rsidR="00AF371D" w:rsidRPr="00AF371D">
      <w:rPr>
        <w:noProof/>
        <w:highlight w:val="yellow"/>
        <w:lang w:val="ru-RU" w:eastAsia="ru-RU" w:bidi="ar-S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-2061853</wp:posOffset>
          </wp:positionH>
          <wp:positionV relativeFrom="paragraph">
            <wp:posOffset>-2227097</wp:posOffset>
          </wp:positionV>
          <wp:extent cx="5946405" cy="5334935"/>
          <wp:effectExtent l="0" t="0" r="0" b="0"/>
          <wp:wrapNone/>
          <wp:docPr id="34" name="Рисунок 0" descr="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>
                    <a:lum bright="-30000"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6405" cy="5334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3C0D">
      <w:rPr>
        <w:noProof/>
        <w:highlight w:val="yellow"/>
        <w:lang w:val="ru-RU" w:eastAsia="ru-RU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193" type="#_x0000_t32" style="position:absolute;margin-left:-85.5pt;margin-top:69.35pt;width:596.25pt;height:.05pt;z-index:-251657728;mso-position-horizontal-relative:text;mso-position-vertical-relative:text" o:connectortype="straight" strokecolor="#548dd4 [1951]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4FD2"/>
    <w:multiLevelType w:val="hybridMultilevel"/>
    <w:tmpl w:val="CEB0E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21506">
      <o:colormenu v:ext="edit" fillcolor="none [3212]" strokecolor="none [3212]"/>
    </o:shapedefaults>
    <o:shapelayout v:ext="edit">
      <o:idmap v:ext="edit" data="8"/>
      <o:rules v:ext="edit">
        <o:r id="V:Rule2" type="connector" idref="#_x0000_s8193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43C3"/>
    <w:rsid w:val="000323AF"/>
    <w:rsid w:val="000A182D"/>
    <w:rsid w:val="000A69DB"/>
    <w:rsid w:val="000B02AC"/>
    <w:rsid w:val="00124489"/>
    <w:rsid w:val="00164517"/>
    <w:rsid w:val="001C3B63"/>
    <w:rsid w:val="001D165B"/>
    <w:rsid w:val="001E7570"/>
    <w:rsid w:val="001F25DF"/>
    <w:rsid w:val="002201AB"/>
    <w:rsid w:val="002501F8"/>
    <w:rsid w:val="00292BB0"/>
    <w:rsid w:val="002A33D5"/>
    <w:rsid w:val="002B3376"/>
    <w:rsid w:val="002E0E25"/>
    <w:rsid w:val="002F2C06"/>
    <w:rsid w:val="00313133"/>
    <w:rsid w:val="00320D7F"/>
    <w:rsid w:val="00330610"/>
    <w:rsid w:val="00353F9F"/>
    <w:rsid w:val="00366463"/>
    <w:rsid w:val="003F2DB6"/>
    <w:rsid w:val="003F4B15"/>
    <w:rsid w:val="004D7E4C"/>
    <w:rsid w:val="00526181"/>
    <w:rsid w:val="00567515"/>
    <w:rsid w:val="0058519D"/>
    <w:rsid w:val="00593C0D"/>
    <w:rsid w:val="005C421B"/>
    <w:rsid w:val="00612290"/>
    <w:rsid w:val="00616522"/>
    <w:rsid w:val="00625139"/>
    <w:rsid w:val="00670FC7"/>
    <w:rsid w:val="006B274D"/>
    <w:rsid w:val="006B5B12"/>
    <w:rsid w:val="006C4035"/>
    <w:rsid w:val="006D25EF"/>
    <w:rsid w:val="00700E18"/>
    <w:rsid w:val="00762381"/>
    <w:rsid w:val="00770EDF"/>
    <w:rsid w:val="007C0700"/>
    <w:rsid w:val="00802AA8"/>
    <w:rsid w:val="008278E4"/>
    <w:rsid w:val="008921CE"/>
    <w:rsid w:val="008E0756"/>
    <w:rsid w:val="00973E11"/>
    <w:rsid w:val="00975904"/>
    <w:rsid w:val="00A03B0A"/>
    <w:rsid w:val="00A043C3"/>
    <w:rsid w:val="00AC4FF2"/>
    <w:rsid w:val="00AE1C3F"/>
    <w:rsid w:val="00AF371D"/>
    <w:rsid w:val="00B17F67"/>
    <w:rsid w:val="00B321A6"/>
    <w:rsid w:val="00B42205"/>
    <w:rsid w:val="00B95AB7"/>
    <w:rsid w:val="00BE465B"/>
    <w:rsid w:val="00BF24E8"/>
    <w:rsid w:val="00BF47F8"/>
    <w:rsid w:val="00C01098"/>
    <w:rsid w:val="00C01B5C"/>
    <w:rsid w:val="00C057D8"/>
    <w:rsid w:val="00C0612F"/>
    <w:rsid w:val="00C2066F"/>
    <w:rsid w:val="00C315CE"/>
    <w:rsid w:val="00C36A21"/>
    <w:rsid w:val="00C505EC"/>
    <w:rsid w:val="00C96E85"/>
    <w:rsid w:val="00CB4CBB"/>
    <w:rsid w:val="00D1103C"/>
    <w:rsid w:val="00D24797"/>
    <w:rsid w:val="00D356BA"/>
    <w:rsid w:val="00D91203"/>
    <w:rsid w:val="00DB4547"/>
    <w:rsid w:val="00DC5D24"/>
    <w:rsid w:val="00DD6177"/>
    <w:rsid w:val="00DE4FF2"/>
    <w:rsid w:val="00E00E0C"/>
    <w:rsid w:val="00E02FB3"/>
    <w:rsid w:val="00E114AC"/>
    <w:rsid w:val="00ED5981"/>
    <w:rsid w:val="00EF53B7"/>
    <w:rsid w:val="00F12DB2"/>
    <w:rsid w:val="00F30521"/>
    <w:rsid w:val="00FB60A4"/>
    <w:rsid w:val="00FC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3212]" strokecolor="none [3212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81"/>
  </w:style>
  <w:style w:type="paragraph" w:styleId="1">
    <w:name w:val="heading 1"/>
    <w:basedOn w:val="a"/>
    <w:next w:val="a"/>
    <w:link w:val="10"/>
    <w:uiPriority w:val="9"/>
    <w:qFormat/>
    <w:rsid w:val="00ED598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598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D598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98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98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98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98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98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98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3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598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D598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D598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598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598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598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598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598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598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D5981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D598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7">
    <w:name w:val="Название Знак"/>
    <w:basedOn w:val="a0"/>
    <w:link w:val="a6"/>
    <w:uiPriority w:val="10"/>
    <w:rsid w:val="00ED598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ED598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9">
    <w:name w:val="Подзаголовок Знак"/>
    <w:basedOn w:val="a0"/>
    <w:link w:val="a8"/>
    <w:uiPriority w:val="11"/>
    <w:rsid w:val="00ED5981"/>
    <w:rPr>
      <w:rFonts w:eastAsiaTheme="majorEastAsia" w:cstheme="majorBidi"/>
      <w:caps/>
      <w:spacing w:val="20"/>
      <w:sz w:val="18"/>
      <w:szCs w:val="18"/>
    </w:rPr>
  </w:style>
  <w:style w:type="character" w:styleId="aa">
    <w:name w:val="Strong"/>
    <w:uiPriority w:val="22"/>
    <w:qFormat/>
    <w:rsid w:val="00ED5981"/>
    <w:rPr>
      <w:b/>
      <w:bCs/>
      <w:color w:val="943634" w:themeColor="accent2" w:themeShade="BF"/>
      <w:spacing w:val="5"/>
    </w:rPr>
  </w:style>
  <w:style w:type="character" w:styleId="ab">
    <w:name w:val="Emphasis"/>
    <w:uiPriority w:val="20"/>
    <w:qFormat/>
    <w:rsid w:val="00ED5981"/>
    <w:rPr>
      <w:caps/>
      <w:spacing w:val="5"/>
      <w:sz w:val="20"/>
      <w:szCs w:val="20"/>
    </w:rPr>
  </w:style>
  <w:style w:type="paragraph" w:styleId="ac">
    <w:name w:val="No Spacing"/>
    <w:basedOn w:val="a"/>
    <w:link w:val="ad"/>
    <w:uiPriority w:val="1"/>
    <w:qFormat/>
    <w:rsid w:val="00ED5981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ED5981"/>
  </w:style>
  <w:style w:type="paragraph" w:styleId="ae">
    <w:name w:val="List Paragraph"/>
    <w:basedOn w:val="a"/>
    <w:uiPriority w:val="34"/>
    <w:qFormat/>
    <w:rsid w:val="00ED59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598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D5981"/>
    <w:rPr>
      <w:rFonts w:eastAsiaTheme="majorEastAsia" w:cstheme="majorBidi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ED598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ED598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ED5981"/>
    <w:rPr>
      <w:i/>
      <w:iCs/>
    </w:rPr>
  </w:style>
  <w:style w:type="character" w:styleId="af2">
    <w:name w:val="Intense Emphasis"/>
    <w:uiPriority w:val="21"/>
    <w:qFormat/>
    <w:rsid w:val="00ED5981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ED598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ED598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ED5981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ED5981"/>
    <w:pPr>
      <w:outlineLvl w:val="9"/>
    </w:pPr>
  </w:style>
  <w:style w:type="character" w:styleId="af7">
    <w:name w:val="Hyperlink"/>
    <w:basedOn w:val="a0"/>
    <w:uiPriority w:val="99"/>
    <w:unhideWhenUsed/>
    <w:rsid w:val="00700E18"/>
    <w:rPr>
      <w:color w:val="0000FF" w:themeColor="hyperlink"/>
      <w:u w:val="single"/>
    </w:rPr>
  </w:style>
  <w:style w:type="character" w:styleId="af8">
    <w:name w:val="Placeholder Text"/>
    <w:basedOn w:val="a0"/>
    <w:uiPriority w:val="99"/>
    <w:semiHidden/>
    <w:rsid w:val="00DC5D24"/>
    <w:rPr>
      <w:color w:val="808080"/>
    </w:rPr>
  </w:style>
  <w:style w:type="paragraph" w:styleId="af9">
    <w:name w:val="footnote text"/>
    <w:basedOn w:val="a"/>
    <w:link w:val="afa"/>
    <w:uiPriority w:val="99"/>
    <w:semiHidden/>
    <w:unhideWhenUsed/>
    <w:rsid w:val="00AE1C3F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AE1C3F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AE1C3F"/>
    <w:rPr>
      <w:vertAlign w:val="superscript"/>
    </w:rPr>
  </w:style>
  <w:style w:type="table" w:styleId="afc">
    <w:name w:val="Table Grid"/>
    <w:basedOn w:val="a1"/>
    <w:uiPriority w:val="59"/>
    <w:rsid w:val="00F12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rmal (Web)"/>
    <w:basedOn w:val="a"/>
    <w:uiPriority w:val="99"/>
    <w:unhideWhenUsed/>
    <w:rsid w:val="00330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e">
    <w:name w:val="header"/>
    <w:basedOn w:val="a"/>
    <w:link w:val="aff"/>
    <w:uiPriority w:val="99"/>
    <w:semiHidden/>
    <w:unhideWhenUsed/>
    <w:rsid w:val="00AF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semiHidden/>
    <w:rsid w:val="00AF371D"/>
  </w:style>
  <w:style w:type="paragraph" w:styleId="aff0">
    <w:name w:val="footer"/>
    <w:basedOn w:val="a"/>
    <w:link w:val="aff1"/>
    <w:uiPriority w:val="99"/>
    <w:semiHidden/>
    <w:unhideWhenUsed/>
    <w:rsid w:val="00AF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semiHidden/>
    <w:rsid w:val="00AF371D"/>
  </w:style>
  <w:style w:type="character" w:styleId="aff2">
    <w:name w:val="FollowedHyperlink"/>
    <w:basedOn w:val="a0"/>
    <w:uiPriority w:val="99"/>
    <w:semiHidden/>
    <w:unhideWhenUsed/>
    <w:rsid w:val="006C403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story-smesi@rambler.ru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://www.&#1089;&#1084;&#1077;&#1089;&#1080;&#1089;&#1090;&#1088;&#1086;&#1081;.&#1088;&#1092;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2012-03-25T14:50:00Z</dcterms:created>
  <dcterms:modified xsi:type="dcterms:W3CDTF">2012-03-25T14:51:00Z</dcterms:modified>
</cp:coreProperties>
</file>